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CBB" w:rsidRPr="008F6CBB" w:rsidRDefault="008F6CBB" w:rsidP="008F6CBB">
      <w:pPr>
        <w:shd w:val="clear" w:color="auto" w:fill="FFFFFF"/>
        <w:spacing w:after="300" w:line="630" w:lineRule="atLeast"/>
        <w:outlineLvl w:val="0"/>
        <w:rPr>
          <w:rFonts w:ascii="Open Sans" w:eastAsia="Times New Roman" w:hAnsi="Open Sans" w:cs="Times New Roman"/>
          <w:color w:val="222222"/>
          <w:kern w:val="36"/>
          <w:sz w:val="54"/>
          <w:szCs w:val="54"/>
          <w:lang w:eastAsia="cs-CZ"/>
        </w:rPr>
      </w:pPr>
      <w:r w:rsidRPr="008F6CBB">
        <w:rPr>
          <w:rFonts w:ascii="Open Sans" w:eastAsia="Times New Roman" w:hAnsi="Open Sans" w:cs="Times New Roman"/>
          <w:color w:val="222222"/>
          <w:kern w:val="36"/>
          <w:sz w:val="54"/>
          <w:szCs w:val="54"/>
          <w:lang w:eastAsia="cs-CZ"/>
        </w:rPr>
        <w:t>Kamenný koberec PIEDRA exteriér</w:t>
      </w:r>
    </w:p>
    <w:p w:rsidR="008F6CBB" w:rsidRPr="008F6CBB" w:rsidRDefault="008F6CBB" w:rsidP="008F6CBB">
      <w:pPr>
        <w:shd w:val="clear" w:color="auto" w:fill="FFFFFF"/>
        <w:spacing w:after="300" w:line="240" w:lineRule="auto"/>
        <w:rPr>
          <w:rFonts w:ascii="Open Sans" w:eastAsia="Times New Roman" w:hAnsi="Open Sans" w:cs="Times New Roman"/>
          <w:color w:val="222222"/>
          <w:sz w:val="21"/>
          <w:szCs w:val="21"/>
          <w:lang w:eastAsia="cs-CZ"/>
        </w:rPr>
      </w:pPr>
      <w:r w:rsidRPr="008F6CBB">
        <w:rPr>
          <w:rFonts w:ascii="Open Sans" w:eastAsia="Times New Roman" w:hAnsi="Open Sans" w:cs="Times New Roman"/>
          <w:b/>
          <w:bCs/>
          <w:color w:val="222222"/>
          <w:sz w:val="21"/>
          <w:szCs w:val="21"/>
          <w:lang w:eastAsia="cs-CZ"/>
        </w:rPr>
        <w:t>Kamenný koberec PIEDRA exteriér</w:t>
      </w:r>
      <w:r w:rsidRPr="008F6CBB">
        <w:rPr>
          <w:rFonts w:ascii="Open Sans" w:eastAsia="Times New Roman" w:hAnsi="Open Sans" w:cs="Times New Roman"/>
          <w:color w:val="222222"/>
          <w:sz w:val="21"/>
          <w:szCs w:val="21"/>
          <w:lang w:eastAsia="cs-CZ"/>
        </w:rPr>
        <w:t> je univerzální litá dlažba z oblázků, povrch PIEDRA je obecně popsán v hlavní nabídce </w:t>
      </w:r>
      <w:hyperlink r:id="rId5" w:history="1">
        <w:r w:rsidRPr="008F6CBB">
          <w:rPr>
            <w:rFonts w:ascii="Open Sans" w:eastAsia="Times New Roman" w:hAnsi="Open Sans" w:cs="Times New Roman"/>
            <w:color w:val="DBA832"/>
            <w:sz w:val="21"/>
            <w:szCs w:val="21"/>
            <w:u w:val="single"/>
            <w:lang w:eastAsia="cs-CZ"/>
          </w:rPr>
          <w:t>kamenný koberec</w:t>
        </w:r>
      </w:hyperlink>
      <w:r w:rsidRPr="008F6CBB">
        <w:rPr>
          <w:rFonts w:ascii="Open Sans" w:eastAsia="Times New Roman" w:hAnsi="Open Sans" w:cs="Times New Roman"/>
          <w:color w:val="222222"/>
          <w:sz w:val="21"/>
          <w:szCs w:val="21"/>
          <w:lang w:eastAsia="cs-CZ"/>
        </w:rPr>
        <w:t>. Níže technické informace povrchu v exteriéru.</w:t>
      </w:r>
    </w:p>
    <w:p w:rsidR="008F6CBB" w:rsidRPr="008F6CBB" w:rsidRDefault="008F6CBB" w:rsidP="008F6CBB">
      <w:pPr>
        <w:shd w:val="clear" w:color="auto" w:fill="FFFFFF"/>
        <w:spacing w:before="300" w:after="300" w:line="240" w:lineRule="auto"/>
        <w:rPr>
          <w:rFonts w:ascii="Open Sans" w:eastAsia="Times New Roman" w:hAnsi="Open Sans" w:cs="Times New Roman"/>
          <w:color w:val="222222"/>
          <w:sz w:val="21"/>
          <w:szCs w:val="21"/>
          <w:lang w:eastAsia="cs-CZ"/>
        </w:rPr>
      </w:pPr>
      <w:r w:rsidRPr="008F6CBB">
        <w:rPr>
          <w:rFonts w:ascii="Open Sans" w:eastAsia="Times New Roman" w:hAnsi="Open Sans" w:cs="Times New Roman"/>
          <w:b/>
          <w:bCs/>
          <w:color w:val="222222"/>
          <w:sz w:val="21"/>
          <w:szCs w:val="21"/>
          <w:lang w:eastAsia="cs-CZ"/>
        </w:rPr>
        <w:t>Výhody kamenného koberce PIEDRA exteriér jsou:</w:t>
      </w:r>
    </w:p>
    <w:p w:rsidR="008F6CBB" w:rsidRPr="008F6CBB" w:rsidRDefault="008F6CBB" w:rsidP="008F6CBB">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222222"/>
          <w:sz w:val="21"/>
          <w:szCs w:val="21"/>
          <w:lang w:eastAsia="cs-CZ"/>
        </w:rPr>
      </w:pPr>
      <w:r w:rsidRPr="008F6CBB">
        <w:rPr>
          <w:rFonts w:ascii="Open Sans" w:eastAsia="Times New Roman" w:hAnsi="Open Sans" w:cs="Times New Roman"/>
          <w:b/>
          <w:bCs/>
          <w:color w:val="222222"/>
          <w:sz w:val="21"/>
          <w:szCs w:val="21"/>
          <w:lang w:eastAsia="cs-CZ"/>
        </w:rPr>
        <w:t>mrazuvzdorný</w:t>
      </w:r>
    </w:p>
    <w:p w:rsidR="008F6CBB" w:rsidRPr="008F6CBB" w:rsidRDefault="008F6CBB" w:rsidP="008F6CBB">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222222"/>
          <w:sz w:val="21"/>
          <w:szCs w:val="21"/>
          <w:lang w:eastAsia="cs-CZ"/>
        </w:rPr>
      </w:pPr>
      <w:r w:rsidRPr="008F6CBB">
        <w:rPr>
          <w:rFonts w:ascii="Open Sans" w:eastAsia="Times New Roman" w:hAnsi="Open Sans" w:cs="Times New Roman"/>
          <w:b/>
          <w:bCs/>
          <w:color w:val="222222"/>
          <w:sz w:val="21"/>
          <w:szCs w:val="21"/>
          <w:lang w:eastAsia="cs-CZ"/>
        </w:rPr>
        <w:t xml:space="preserve">s pojivem PIEDRA UV lze aplikovat až </w:t>
      </w:r>
      <w:proofErr w:type="gramStart"/>
      <w:r w:rsidRPr="008F6CBB">
        <w:rPr>
          <w:rFonts w:ascii="Open Sans" w:eastAsia="Times New Roman" w:hAnsi="Open Sans" w:cs="Times New Roman"/>
          <w:b/>
          <w:bCs/>
          <w:color w:val="222222"/>
          <w:sz w:val="21"/>
          <w:szCs w:val="21"/>
          <w:lang w:eastAsia="cs-CZ"/>
        </w:rPr>
        <w:t>do -5</w:t>
      </w:r>
      <w:r w:rsidRPr="008F6CBB">
        <w:rPr>
          <w:rFonts w:ascii="Open Sans" w:eastAsia="Times New Roman" w:hAnsi="Open Sans" w:cs="Times New Roman"/>
          <w:b/>
          <w:bCs/>
          <w:color w:val="222222"/>
          <w:sz w:val="16"/>
          <w:szCs w:val="16"/>
          <w:vertAlign w:val="superscript"/>
          <w:lang w:eastAsia="cs-CZ"/>
        </w:rPr>
        <w:t>o</w:t>
      </w:r>
      <w:r w:rsidRPr="008F6CBB">
        <w:rPr>
          <w:rFonts w:ascii="Open Sans" w:eastAsia="Times New Roman" w:hAnsi="Open Sans" w:cs="Times New Roman"/>
          <w:b/>
          <w:bCs/>
          <w:color w:val="222222"/>
          <w:sz w:val="21"/>
          <w:szCs w:val="21"/>
          <w:lang w:eastAsia="cs-CZ"/>
        </w:rPr>
        <w:t>C</w:t>
      </w:r>
      <w:proofErr w:type="gramEnd"/>
    </w:p>
    <w:p w:rsidR="008F6CBB" w:rsidRPr="008F6CBB" w:rsidRDefault="008F6CBB" w:rsidP="008F6CBB">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222222"/>
          <w:sz w:val="21"/>
          <w:szCs w:val="21"/>
          <w:lang w:eastAsia="cs-CZ"/>
        </w:rPr>
      </w:pPr>
      <w:r w:rsidRPr="008F6CBB">
        <w:rPr>
          <w:rFonts w:ascii="Open Sans" w:eastAsia="Times New Roman" w:hAnsi="Open Sans" w:cs="Times New Roman"/>
          <w:b/>
          <w:bCs/>
          <w:color w:val="222222"/>
          <w:sz w:val="21"/>
          <w:szCs w:val="21"/>
          <w:lang w:eastAsia="cs-CZ"/>
        </w:rPr>
        <w:t xml:space="preserve">pojivo PIEDRA </w:t>
      </w:r>
      <w:proofErr w:type="gramStart"/>
      <w:r w:rsidRPr="008F6CBB">
        <w:rPr>
          <w:rFonts w:ascii="Open Sans" w:eastAsia="Times New Roman" w:hAnsi="Open Sans" w:cs="Times New Roman"/>
          <w:b/>
          <w:bCs/>
          <w:color w:val="222222"/>
          <w:sz w:val="21"/>
          <w:szCs w:val="21"/>
          <w:lang w:eastAsia="cs-CZ"/>
        </w:rPr>
        <w:t xml:space="preserve">UV - </w:t>
      </w:r>
      <w:proofErr w:type="spellStart"/>
      <w:r w:rsidRPr="008F6CBB">
        <w:rPr>
          <w:rFonts w:ascii="Open Sans" w:eastAsia="Times New Roman" w:hAnsi="Open Sans" w:cs="Times New Roman"/>
          <w:b/>
          <w:bCs/>
          <w:color w:val="222222"/>
          <w:sz w:val="21"/>
          <w:szCs w:val="21"/>
          <w:lang w:eastAsia="cs-CZ"/>
        </w:rPr>
        <w:t>polyaspartik</w:t>
      </w:r>
      <w:proofErr w:type="spellEnd"/>
      <w:proofErr w:type="gramEnd"/>
      <w:r w:rsidRPr="008F6CBB">
        <w:rPr>
          <w:rFonts w:ascii="Open Sans" w:eastAsia="Times New Roman" w:hAnsi="Open Sans" w:cs="Times New Roman"/>
          <w:b/>
          <w:bCs/>
          <w:color w:val="222222"/>
          <w:sz w:val="21"/>
          <w:szCs w:val="21"/>
          <w:lang w:eastAsia="cs-CZ"/>
        </w:rPr>
        <w:t xml:space="preserve"> 100% UV odolné!</w:t>
      </w:r>
    </w:p>
    <w:p w:rsidR="008F6CBB" w:rsidRPr="008F6CBB" w:rsidRDefault="008F6CBB" w:rsidP="008F6CBB">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222222"/>
          <w:sz w:val="21"/>
          <w:szCs w:val="21"/>
          <w:lang w:eastAsia="cs-CZ"/>
        </w:rPr>
      </w:pPr>
      <w:proofErr w:type="spellStart"/>
      <w:r w:rsidRPr="008F6CBB">
        <w:rPr>
          <w:rFonts w:ascii="Open Sans" w:eastAsia="Times New Roman" w:hAnsi="Open Sans" w:cs="Times New Roman"/>
          <w:b/>
          <w:bCs/>
          <w:color w:val="222222"/>
          <w:sz w:val="21"/>
          <w:szCs w:val="21"/>
          <w:lang w:eastAsia="cs-CZ"/>
        </w:rPr>
        <w:t>pochozí</w:t>
      </w:r>
      <w:proofErr w:type="spellEnd"/>
      <w:r w:rsidRPr="008F6CBB">
        <w:rPr>
          <w:rFonts w:ascii="Open Sans" w:eastAsia="Times New Roman" w:hAnsi="Open Sans" w:cs="Times New Roman"/>
          <w:b/>
          <w:bCs/>
          <w:color w:val="222222"/>
          <w:sz w:val="21"/>
          <w:szCs w:val="21"/>
          <w:lang w:eastAsia="cs-CZ"/>
        </w:rPr>
        <w:t xml:space="preserve"> po čtyřech hodinách </w:t>
      </w:r>
      <w:r w:rsidRPr="008F6CBB">
        <w:rPr>
          <w:rFonts w:ascii="Open Sans" w:eastAsia="Times New Roman" w:hAnsi="Open Sans" w:cs="Times New Roman"/>
          <w:color w:val="222222"/>
          <w:sz w:val="21"/>
          <w:szCs w:val="21"/>
          <w:lang w:eastAsia="cs-CZ"/>
        </w:rPr>
        <w:t>(varianta s rychle tuhnoucím pojivem)</w:t>
      </w:r>
    </w:p>
    <w:p w:rsidR="008F6CBB" w:rsidRPr="008F6CBB" w:rsidRDefault="008F6CBB" w:rsidP="008F6CBB">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222222"/>
          <w:sz w:val="21"/>
          <w:szCs w:val="21"/>
          <w:lang w:eastAsia="cs-CZ"/>
        </w:rPr>
      </w:pPr>
      <w:proofErr w:type="spellStart"/>
      <w:proofErr w:type="gramStart"/>
      <w:r w:rsidRPr="008F6CBB">
        <w:rPr>
          <w:rFonts w:ascii="Open Sans" w:eastAsia="Times New Roman" w:hAnsi="Open Sans" w:cs="Times New Roman"/>
          <w:b/>
          <w:bCs/>
          <w:color w:val="222222"/>
          <w:sz w:val="21"/>
          <w:szCs w:val="21"/>
          <w:lang w:eastAsia="cs-CZ"/>
        </w:rPr>
        <w:t>samopenetrační</w:t>
      </w:r>
      <w:proofErr w:type="spellEnd"/>
      <w:r w:rsidRPr="008F6CBB">
        <w:rPr>
          <w:rFonts w:ascii="Open Sans" w:eastAsia="Times New Roman" w:hAnsi="Open Sans" w:cs="Times New Roman"/>
          <w:b/>
          <w:bCs/>
          <w:color w:val="222222"/>
          <w:sz w:val="21"/>
          <w:szCs w:val="21"/>
          <w:lang w:eastAsia="cs-CZ"/>
        </w:rPr>
        <w:t xml:space="preserve"> - </w:t>
      </w:r>
      <w:r w:rsidRPr="008F6CBB">
        <w:rPr>
          <w:rFonts w:ascii="Open Sans" w:eastAsia="Times New Roman" w:hAnsi="Open Sans" w:cs="Times New Roman"/>
          <w:color w:val="222222"/>
          <w:sz w:val="21"/>
          <w:szCs w:val="21"/>
          <w:lang w:eastAsia="cs-CZ"/>
        </w:rPr>
        <w:t>v</w:t>
      </w:r>
      <w:proofErr w:type="gramEnd"/>
      <w:r w:rsidRPr="008F6CBB">
        <w:rPr>
          <w:rFonts w:ascii="Open Sans" w:eastAsia="Times New Roman" w:hAnsi="Open Sans" w:cs="Times New Roman"/>
          <w:color w:val="222222"/>
          <w:sz w:val="21"/>
          <w:szCs w:val="21"/>
          <w:lang w:eastAsia="cs-CZ"/>
        </w:rPr>
        <w:t xml:space="preserve"> některých případech se podklad nemusí předem penetrovat</w:t>
      </w:r>
    </w:p>
    <w:p w:rsidR="008F6CBB" w:rsidRPr="008F6CBB" w:rsidRDefault="008F6CBB" w:rsidP="008F6CBB">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222222"/>
          <w:sz w:val="21"/>
          <w:szCs w:val="21"/>
          <w:lang w:eastAsia="cs-CZ"/>
        </w:rPr>
      </w:pPr>
      <w:r w:rsidRPr="008F6CBB">
        <w:rPr>
          <w:rFonts w:ascii="Open Sans" w:eastAsia="Times New Roman" w:hAnsi="Open Sans" w:cs="Times New Roman"/>
          <w:b/>
          <w:bCs/>
          <w:color w:val="222222"/>
          <w:sz w:val="21"/>
          <w:szCs w:val="21"/>
          <w:lang w:eastAsia="cs-CZ"/>
        </w:rPr>
        <w:t>vodopropustný</w:t>
      </w:r>
      <w:r w:rsidRPr="008F6CBB">
        <w:rPr>
          <w:rFonts w:ascii="Open Sans" w:eastAsia="Times New Roman" w:hAnsi="Open Sans" w:cs="Times New Roman"/>
          <w:color w:val="222222"/>
          <w:sz w:val="21"/>
          <w:szCs w:val="21"/>
          <w:lang w:eastAsia="cs-CZ"/>
        </w:rPr>
        <w:t> (</w:t>
      </w:r>
      <w:r w:rsidRPr="008F6CBB">
        <w:rPr>
          <w:rFonts w:ascii="Open Sans" w:eastAsia="Times New Roman" w:hAnsi="Open Sans" w:cs="Times New Roman"/>
          <w:b/>
          <w:bCs/>
          <w:color w:val="222222"/>
          <w:sz w:val="21"/>
          <w:szCs w:val="21"/>
          <w:lang w:eastAsia="cs-CZ"/>
        </w:rPr>
        <w:t>netvoří se kaluže</w:t>
      </w:r>
      <w:r w:rsidRPr="008F6CBB">
        <w:rPr>
          <w:rFonts w:ascii="Open Sans" w:eastAsia="Times New Roman" w:hAnsi="Open Sans" w:cs="Times New Roman"/>
          <w:color w:val="222222"/>
          <w:sz w:val="21"/>
          <w:szCs w:val="21"/>
          <w:lang w:eastAsia="cs-CZ"/>
        </w:rPr>
        <w:t>, což je výhoda na příjezdových cestách, chodnících a u bazénů)</w:t>
      </w:r>
    </w:p>
    <w:p w:rsidR="008F6CBB" w:rsidRPr="008F6CBB" w:rsidRDefault="008F6CBB" w:rsidP="008F6CBB">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222222"/>
          <w:sz w:val="21"/>
          <w:szCs w:val="21"/>
          <w:lang w:eastAsia="cs-CZ"/>
        </w:rPr>
      </w:pPr>
      <w:proofErr w:type="gramStart"/>
      <w:r w:rsidRPr="008F6CBB">
        <w:rPr>
          <w:rFonts w:ascii="Open Sans" w:eastAsia="Times New Roman" w:hAnsi="Open Sans" w:cs="Times New Roman"/>
          <w:b/>
          <w:bCs/>
          <w:color w:val="222222"/>
          <w:sz w:val="21"/>
          <w:szCs w:val="21"/>
          <w:lang w:eastAsia="cs-CZ"/>
        </w:rPr>
        <w:t>neklouže -</w:t>
      </w:r>
      <w:r w:rsidRPr="008F6CBB">
        <w:rPr>
          <w:rFonts w:ascii="Open Sans" w:eastAsia="Times New Roman" w:hAnsi="Open Sans" w:cs="Times New Roman"/>
          <w:color w:val="222222"/>
          <w:sz w:val="21"/>
          <w:szCs w:val="21"/>
          <w:lang w:eastAsia="cs-CZ"/>
        </w:rPr>
        <w:t> v</w:t>
      </w:r>
      <w:proofErr w:type="gramEnd"/>
      <w:r w:rsidRPr="008F6CBB">
        <w:rPr>
          <w:rFonts w:ascii="Open Sans" w:eastAsia="Times New Roman" w:hAnsi="Open Sans" w:cs="Times New Roman"/>
          <w:color w:val="222222"/>
          <w:sz w:val="21"/>
          <w:szCs w:val="21"/>
          <w:lang w:eastAsia="cs-CZ"/>
        </w:rPr>
        <w:t xml:space="preserve"> zimním období má výborné protiskluzové vlastnosti</w:t>
      </w:r>
    </w:p>
    <w:p w:rsidR="008F6CBB" w:rsidRPr="008F6CBB" w:rsidRDefault="008F6CBB" w:rsidP="008F6CBB">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222222"/>
          <w:sz w:val="21"/>
          <w:szCs w:val="21"/>
          <w:lang w:eastAsia="cs-CZ"/>
        </w:rPr>
      </w:pPr>
      <w:r w:rsidRPr="008F6CBB">
        <w:rPr>
          <w:rFonts w:ascii="Open Sans" w:eastAsia="Times New Roman" w:hAnsi="Open Sans" w:cs="Times New Roman"/>
          <w:b/>
          <w:bCs/>
          <w:color w:val="222222"/>
          <w:sz w:val="21"/>
          <w:szCs w:val="21"/>
          <w:lang w:eastAsia="cs-CZ"/>
        </w:rPr>
        <w:t xml:space="preserve">nenáročný na </w:t>
      </w:r>
      <w:proofErr w:type="gramStart"/>
      <w:r w:rsidRPr="008F6CBB">
        <w:rPr>
          <w:rFonts w:ascii="Open Sans" w:eastAsia="Times New Roman" w:hAnsi="Open Sans" w:cs="Times New Roman"/>
          <w:b/>
          <w:bCs/>
          <w:color w:val="222222"/>
          <w:sz w:val="21"/>
          <w:szCs w:val="21"/>
          <w:lang w:eastAsia="cs-CZ"/>
        </w:rPr>
        <w:t>údržbu</w:t>
      </w:r>
      <w:proofErr w:type="gramEnd"/>
      <w:r w:rsidRPr="008F6CBB">
        <w:rPr>
          <w:rFonts w:ascii="Open Sans" w:eastAsia="Times New Roman" w:hAnsi="Open Sans" w:cs="Times New Roman"/>
          <w:color w:val="222222"/>
          <w:sz w:val="21"/>
          <w:szCs w:val="21"/>
          <w:lang w:eastAsia="cs-CZ"/>
        </w:rPr>
        <w:t> a to jak v létě, tak i v zimním období</w:t>
      </w:r>
    </w:p>
    <w:p w:rsidR="008F6CBB" w:rsidRPr="008F6CBB" w:rsidRDefault="008F6CBB" w:rsidP="008F6CBB">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222222"/>
          <w:sz w:val="21"/>
          <w:szCs w:val="21"/>
          <w:lang w:eastAsia="cs-CZ"/>
        </w:rPr>
      </w:pPr>
      <w:r w:rsidRPr="008F6CBB">
        <w:rPr>
          <w:rFonts w:ascii="Open Sans" w:eastAsia="Times New Roman" w:hAnsi="Open Sans" w:cs="Times New Roman"/>
          <w:b/>
          <w:bCs/>
          <w:color w:val="222222"/>
          <w:sz w:val="21"/>
          <w:szCs w:val="21"/>
          <w:lang w:eastAsia="cs-CZ"/>
        </w:rPr>
        <w:t>variabilita tloušťky</w:t>
      </w:r>
      <w:r w:rsidRPr="008F6CBB">
        <w:rPr>
          <w:rFonts w:ascii="Open Sans" w:eastAsia="Times New Roman" w:hAnsi="Open Sans" w:cs="Times New Roman"/>
          <w:color w:val="222222"/>
          <w:sz w:val="21"/>
          <w:szCs w:val="21"/>
          <w:lang w:eastAsia="cs-CZ"/>
        </w:rPr>
        <w:t> kamenného koberce, min. vrstva je od </w:t>
      </w:r>
      <w:r w:rsidRPr="008F6CBB">
        <w:rPr>
          <w:rFonts w:ascii="Open Sans" w:eastAsia="Times New Roman" w:hAnsi="Open Sans" w:cs="Times New Roman"/>
          <w:b/>
          <w:bCs/>
          <w:color w:val="222222"/>
          <w:sz w:val="21"/>
          <w:szCs w:val="21"/>
          <w:lang w:eastAsia="cs-CZ"/>
        </w:rPr>
        <w:t>1 až po max. 6 centimetrů</w:t>
      </w:r>
    </w:p>
    <w:p w:rsidR="008F6CBB" w:rsidRPr="008F6CBB" w:rsidRDefault="008F6CBB" w:rsidP="008F6CBB">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222222"/>
          <w:sz w:val="21"/>
          <w:szCs w:val="21"/>
          <w:lang w:eastAsia="cs-CZ"/>
        </w:rPr>
      </w:pPr>
      <w:r w:rsidRPr="008F6CBB">
        <w:rPr>
          <w:rFonts w:ascii="Open Sans" w:eastAsia="Times New Roman" w:hAnsi="Open Sans" w:cs="Times New Roman"/>
          <w:b/>
          <w:bCs/>
          <w:color w:val="222222"/>
          <w:sz w:val="21"/>
          <w:szCs w:val="21"/>
          <w:lang w:eastAsia="cs-CZ"/>
        </w:rPr>
        <w:t xml:space="preserve">nivelace </w:t>
      </w:r>
      <w:proofErr w:type="gramStart"/>
      <w:r w:rsidRPr="008F6CBB">
        <w:rPr>
          <w:rFonts w:ascii="Open Sans" w:eastAsia="Times New Roman" w:hAnsi="Open Sans" w:cs="Times New Roman"/>
          <w:b/>
          <w:bCs/>
          <w:color w:val="222222"/>
          <w:sz w:val="21"/>
          <w:szCs w:val="21"/>
          <w:lang w:eastAsia="cs-CZ"/>
        </w:rPr>
        <w:t>povrchu -</w:t>
      </w:r>
      <w:r w:rsidRPr="008F6CBB">
        <w:rPr>
          <w:rFonts w:ascii="Open Sans" w:eastAsia="Times New Roman" w:hAnsi="Open Sans" w:cs="Times New Roman"/>
          <w:color w:val="222222"/>
          <w:sz w:val="21"/>
          <w:szCs w:val="21"/>
          <w:lang w:eastAsia="cs-CZ"/>
        </w:rPr>
        <w:t> není</w:t>
      </w:r>
      <w:proofErr w:type="gramEnd"/>
      <w:r w:rsidRPr="008F6CBB">
        <w:rPr>
          <w:rFonts w:ascii="Open Sans" w:eastAsia="Times New Roman" w:hAnsi="Open Sans" w:cs="Times New Roman"/>
          <w:color w:val="222222"/>
          <w:sz w:val="21"/>
          <w:szCs w:val="21"/>
          <w:lang w:eastAsia="cs-CZ"/>
        </w:rPr>
        <w:t xml:space="preserve"> třeba podklad předem nivelovat do finální roviny jako třeba u dlažby, veškeré nerovnosti podkladu se zcela jednoduše vyplní kamenným kobercem. Podklad tedy nemusí být v rovině a přímo kamenným koberec se provádí finální nivelace povrchu.</w:t>
      </w:r>
    </w:p>
    <w:p w:rsidR="008F6CBB" w:rsidRPr="008F6CBB" w:rsidRDefault="008F6CBB" w:rsidP="008F6CBB">
      <w:pPr>
        <w:shd w:val="clear" w:color="auto" w:fill="FFFFFF"/>
        <w:spacing w:before="300" w:after="300" w:line="240" w:lineRule="auto"/>
        <w:rPr>
          <w:rFonts w:ascii="Open Sans" w:eastAsia="Times New Roman" w:hAnsi="Open Sans" w:cs="Times New Roman"/>
          <w:color w:val="222222"/>
          <w:sz w:val="21"/>
          <w:szCs w:val="21"/>
          <w:lang w:eastAsia="cs-CZ"/>
        </w:rPr>
      </w:pPr>
      <w:r w:rsidRPr="008F6CBB">
        <w:rPr>
          <w:rFonts w:ascii="Open Sans" w:eastAsia="Times New Roman" w:hAnsi="Open Sans" w:cs="Times New Roman"/>
          <w:b/>
          <w:bCs/>
          <w:color w:val="222222"/>
          <w:sz w:val="21"/>
          <w:szCs w:val="21"/>
          <w:lang w:eastAsia="cs-CZ"/>
        </w:rPr>
        <w:t>Aplikace kamenného koberce PIEDRA je v několika variantách skladby podloží:</w:t>
      </w:r>
    </w:p>
    <w:p w:rsidR="008F6CBB" w:rsidRPr="008F6CBB" w:rsidRDefault="008F6CBB" w:rsidP="008F6CBB">
      <w:pPr>
        <w:numPr>
          <w:ilvl w:val="0"/>
          <w:numId w:val="2"/>
        </w:numPr>
        <w:shd w:val="clear" w:color="auto" w:fill="FFFFFF"/>
        <w:spacing w:before="100" w:beforeAutospacing="1" w:after="240" w:line="300" w:lineRule="atLeast"/>
        <w:ind w:left="0"/>
        <w:rPr>
          <w:rFonts w:ascii="Open Sans" w:eastAsia="Times New Roman" w:hAnsi="Open Sans" w:cs="Times New Roman"/>
          <w:color w:val="222222"/>
          <w:sz w:val="21"/>
          <w:szCs w:val="21"/>
          <w:lang w:eastAsia="cs-CZ"/>
        </w:rPr>
      </w:pPr>
      <w:r w:rsidRPr="008F6CBB">
        <w:rPr>
          <w:rFonts w:ascii="Open Sans" w:eastAsia="Times New Roman" w:hAnsi="Open Sans" w:cs="Times New Roman"/>
          <w:b/>
          <w:bCs/>
          <w:color w:val="222222"/>
          <w:sz w:val="21"/>
          <w:szCs w:val="21"/>
          <w:lang w:eastAsia="cs-CZ"/>
        </w:rPr>
        <w:t>skladba při renovaci starých ploch</w:t>
      </w:r>
      <w:r w:rsidRPr="008F6CBB">
        <w:rPr>
          <w:rFonts w:ascii="Open Sans" w:eastAsia="Times New Roman" w:hAnsi="Open Sans" w:cs="Times New Roman"/>
          <w:color w:val="222222"/>
          <w:sz w:val="21"/>
          <w:szCs w:val="21"/>
          <w:lang w:eastAsia="cs-CZ"/>
        </w:rPr>
        <w:t>, například pevný soudržný beton, který vyhovuje dle normy ČSN EN 206-1 požadavkům na prostředí, je ideálním bezproblémovým podkladem. Kamenný koberec PIEDRA je i penetrační a pokud je min. 1,36 kg pojiva / na 25 kg oblázků, pojivo protéká do podkladu a tvoří dostatečně pevný celek a kamenný koberec pevně k betonu přilne.</w:t>
      </w:r>
      <w:r w:rsidRPr="008F6CBB">
        <w:rPr>
          <w:rFonts w:ascii="Open Sans" w:eastAsia="Times New Roman" w:hAnsi="Open Sans" w:cs="Times New Roman"/>
          <w:color w:val="222222"/>
          <w:sz w:val="21"/>
          <w:szCs w:val="21"/>
          <w:lang w:eastAsia="cs-CZ"/>
        </w:rPr>
        <w:br/>
        <w:t>Penetrovat doporučujeme, když je jen 1,25 kg (či méně) pojiva na 25 kg oblázků. Pokud je podkladem starší drolící se porézní beton, penetrace již nepomůže a je nutné s ohledem na stav betonu, nejprve beton sanovat. Sanace se provádí buď novým vhodným cementovým potěrem, </w:t>
      </w:r>
      <w:r w:rsidRPr="008F6CBB">
        <w:rPr>
          <w:rFonts w:ascii="Open Sans" w:eastAsia="Times New Roman" w:hAnsi="Open Sans" w:cs="Times New Roman"/>
          <w:b/>
          <w:bCs/>
          <w:color w:val="222222"/>
          <w:sz w:val="21"/>
          <w:szCs w:val="21"/>
          <w:lang w:eastAsia="cs-CZ"/>
        </w:rPr>
        <w:t>nebo vhodným hydroizolačním nátěrem</w:t>
      </w:r>
      <w:r w:rsidRPr="008F6CBB">
        <w:rPr>
          <w:rFonts w:ascii="Open Sans" w:eastAsia="Times New Roman" w:hAnsi="Open Sans" w:cs="Times New Roman"/>
          <w:color w:val="222222"/>
          <w:sz w:val="21"/>
          <w:szCs w:val="21"/>
          <w:lang w:eastAsia="cs-CZ"/>
        </w:rPr>
        <w:t>, tak aby nemohlo dojít k následné degradaci podkladového betonu vlivem vlhka a mrazu.</w:t>
      </w:r>
    </w:p>
    <w:p w:rsidR="008F6CBB" w:rsidRPr="008F6CBB" w:rsidRDefault="008F6CBB" w:rsidP="008F6CBB">
      <w:pPr>
        <w:numPr>
          <w:ilvl w:val="0"/>
          <w:numId w:val="2"/>
        </w:numPr>
        <w:shd w:val="clear" w:color="auto" w:fill="FFFFFF"/>
        <w:spacing w:before="100" w:beforeAutospacing="1" w:after="240" w:line="300" w:lineRule="atLeast"/>
        <w:ind w:left="0"/>
        <w:rPr>
          <w:rFonts w:ascii="Open Sans" w:eastAsia="Times New Roman" w:hAnsi="Open Sans" w:cs="Times New Roman"/>
          <w:color w:val="222222"/>
          <w:sz w:val="21"/>
          <w:szCs w:val="21"/>
          <w:lang w:eastAsia="cs-CZ"/>
        </w:rPr>
      </w:pPr>
      <w:r w:rsidRPr="008F6CBB">
        <w:rPr>
          <w:rFonts w:ascii="Open Sans" w:eastAsia="Times New Roman" w:hAnsi="Open Sans" w:cs="Times New Roman"/>
          <w:b/>
          <w:bCs/>
          <w:color w:val="222222"/>
          <w:sz w:val="21"/>
          <w:szCs w:val="21"/>
          <w:lang w:eastAsia="cs-CZ"/>
        </w:rPr>
        <w:t>skladba na již připravený nový beton</w:t>
      </w:r>
      <w:r w:rsidRPr="008F6CBB">
        <w:rPr>
          <w:rFonts w:ascii="Open Sans" w:eastAsia="Times New Roman" w:hAnsi="Open Sans" w:cs="Times New Roman"/>
          <w:color w:val="222222"/>
          <w:sz w:val="21"/>
          <w:szCs w:val="21"/>
          <w:lang w:eastAsia="cs-CZ"/>
        </w:rPr>
        <w:t xml:space="preserve"> je stejná jako u staršího betonu, ale v době do 28 dní od lití betonu, aplikaci povrchu s ohledem na zrání a vlhkost betonu neodporučujeme. Minimální požadovaná jakost nového betonu </w:t>
      </w:r>
      <w:proofErr w:type="gramStart"/>
      <w:r w:rsidRPr="008F6CBB">
        <w:rPr>
          <w:rFonts w:ascii="Open Sans" w:eastAsia="Times New Roman" w:hAnsi="Open Sans" w:cs="Times New Roman"/>
          <w:color w:val="222222"/>
          <w:sz w:val="21"/>
          <w:szCs w:val="21"/>
          <w:lang w:eastAsia="cs-CZ"/>
        </w:rPr>
        <w:t>C25 - značení</w:t>
      </w:r>
      <w:proofErr w:type="gramEnd"/>
      <w:r w:rsidRPr="008F6CBB">
        <w:rPr>
          <w:rFonts w:ascii="Open Sans" w:eastAsia="Times New Roman" w:hAnsi="Open Sans" w:cs="Times New Roman"/>
          <w:color w:val="222222"/>
          <w:sz w:val="21"/>
          <w:szCs w:val="21"/>
          <w:lang w:eastAsia="cs-CZ"/>
        </w:rPr>
        <w:t xml:space="preserve"> dle normy ČSN EN 206-1, maximální zbytková vlhkost 2% CM.</w:t>
      </w:r>
    </w:p>
    <w:p w:rsidR="008F6CBB" w:rsidRPr="008F6CBB" w:rsidRDefault="008F6CBB" w:rsidP="008F6CBB">
      <w:pPr>
        <w:numPr>
          <w:ilvl w:val="0"/>
          <w:numId w:val="2"/>
        </w:numPr>
        <w:shd w:val="clear" w:color="auto" w:fill="FFFFFF"/>
        <w:spacing w:before="100" w:beforeAutospacing="1" w:after="240" w:line="300" w:lineRule="atLeast"/>
        <w:ind w:left="0"/>
        <w:rPr>
          <w:rFonts w:ascii="Open Sans" w:eastAsia="Times New Roman" w:hAnsi="Open Sans" w:cs="Times New Roman"/>
          <w:color w:val="222222"/>
          <w:sz w:val="21"/>
          <w:szCs w:val="21"/>
          <w:lang w:eastAsia="cs-CZ"/>
        </w:rPr>
      </w:pPr>
      <w:r w:rsidRPr="008F6CBB">
        <w:rPr>
          <w:rFonts w:ascii="Open Sans" w:eastAsia="Times New Roman" w:hAnsi="Open Sans" w:cs="Times New Roman"/>
          <w:b/>
          <w:bCs/>
          <w:color w:val="222222"/>
          <w:sz w:val="21"/>
          <w:szCs w:val="21"/>
          <w:lang w:eastAsia="cs-CZ"/>
        </w:rPr>
        <w:t>skladba na hydroizolační fólii</w:t>
      </w:r>
      <w:r w:rsidRPr="008F6CBB">
        <w:rPr>
          <w:rFonts w:ascii="Open Sans" w:eastAsia="Times New Roman" w:hAnsi="Open Sans" w:cs="Times New Roman"/>
          <w:color w:val="222222"/>
          <w:sz w:val="21"/>
          <w:szCs w:val="21"/>
          <w:lang w:eastAsia="cs-CZ"/>
        </w:rPr>
        <w:t> je závislá od typu podkladové hydroizolace. Pokud je podkladová hydroizolace na bázi cementu či polyuretanu, může se povrch PIEDRA aplikovat přímo na tuto izolaci. Když je hydroizolace na bázi asfaltových pásů či PVC, je třeba aplikovat přechodový můstek například v podobě vhodného cementového potěru a až poté aplikovat povrch PIEDRA.</w:t>
      </w:r>
    </w:p>
    <w:p w:rsidR="008F6CBB" w:rsidRPr="008F6CBB" w:rsidRDefault="008F6CBB" w:rsidP="008F6CBB">
      <w:pPr>
        <w:numPr>
          <w:ilvl w:val="0"/>
          <w:numId w:val="2"/>
        </w:numPr>
        <w:shd w:val="clear" w:color="auto" w:fill="FFFFFF"/>
        <w:spacing w:before="100" w:beforeAutospacing="1" w:after="100" w:afterAutospacing="1" w:line="300" w:lineRule="atLeast"/>
        <w:ind w:left="0"/>
        <w:rPr>
          <w:rFonts w:ascii="Open Sans" w:eastAsia="Times New Roman" w:hAnsi="Open Sans" w:cs="Times New Roman"/>
          <w:color w:val="222222"/>
          <w:sz w:val="21"/>
          <w:szCs w:val="21"/>
          <w:lang w:eastAsia="cs-CZ"/>
        </w:rPr>
      </w:pPr>
      <w:r w:rsidRPr="008F6CBB">
        <w:rPr>
          <w:rFonts w:ascii="Open Sans" w:eastAsia="Times New Roman" w:hAnsi="Open Sans" w:cs="Times New Roman"/>
          <w:b/>
          <w:bCs/>
          <w:color w:val="222222"/>
          <w:sz w:val="21"/>
          <w:szCs w:val="21"/>
          <w:lang w:eastAsia="cs-CZ"/>
        </w:rPr>
        <w:t>skladba od základu</w:t>
      </w:r>
      <w:r w:rsidRPr="008F6CBB">
        <w:rPr>
          <w:rFonts w:ascii="Open Sans" w:eastAsia="Times New Roman" w:hAnsi="Open Sans" w:cs="Times New Roman"/>
          <w:color w:val="222222"/>
          <w:sz w:val="21"/>
          <w:szCs w:val="21"/>
          <w:lang w:eastAsia="cs-CZ"/>
        </w:rPr>
        <w:t xml:space="preserve"> bez betonového podloží je podobná jako při přípravě betonové desky či zámkové dlažby. Skladba podloží zpravidla začíná hrubým štěrkem (štěrk se musí důkladně zhutnit vibrační deskou), jemným štěrkem, </w:t>
      </w:r>
      <w:proofErr w:type="spellStart"/>
      <w:r w:rsidRPr="008F6CBB">
        <w:rPr>
          <w:rFonts w:ascii="Open Sans" w:eastAsia="Times New Roman" w:hAnsi="Open Sans" w:cs="Times New Roman"/>
          <w:color w:val="222222"/>
          <w:sz w:val="21"/>
          <w:szCs w:val="21"/>
          <w:lang w:eastAsia="cs-CZ"/>
        </w:rPr>
        <w:t>geotextilií</w:t>
      </w:r>
      <w:proofErr w:type="spellEnd"/>
      <w:r w:rsidRPr="008F6CBB">
        <w:rPr>
          <w:rFonts w:ascii="Open Sans" w:eastAsia="Times New Roman" w:hAnsi="Open Sans" w:cs="Times New Roman"/>
          <w:color w:val="222222"/>
          <w:sz w:val="21"/>
          <w:szCs w:val="21"/>
          <w:lang w:eastAsia="cs-CZ"/>
        </w:rPr>
        <w:t xml:space="preserve">, perlinka a končí finálním povrchem PIEDRA. </w:t>
      </w:r>
      <w:r w:rsidRPr="008F6CBB">
        <w:rPr>
          <w:rFonts w:ascii="Open Sans" w:eastAsia="Times New Roman" w:hAnsi="Open Sans" w:cs="Times New Roman"/>
          <w:color w:val="222222"/>
          <w:sz w:val="21"/>
          <w:szCs w:val="21"/>
          <w:lang w:eastAsia="cs-CZ"/>
        </w:rPr>
        <w:lastRenderedPageBreak/>
        <w:t xml:space="preserve">V tomto případě, z důvodu pevnosti, musí být tloušťka kamenného koberce minimálně 2 cm pro </w:t>
      </w:r>
      <w:proofErr w:type="spellStart"/>
      <w:r w:rsidRPr="008F6CBB">
        <w:rPr>
          <w:rFonts w:ascii="Open Sans" w:eastAsia="Times New Roman" w:hAnsi="Open Sans" w:cs="Times New Roman"/>
          <w:color w:val="222222"/>
          <w:sz w:val="21"/>
          <w:szCs w:val="21"/>
          <w:lang w:eastAsia="cs-CZ"/>
        </w:rPr>
        <w:t>pochozí</w:t>
      </w:r>
      <w:proofErr w:type="spellEnd"/>
      <w:r w:rsidRPr="008F6CBB">
        <w:rPr>
          <w:rFonts w:ascii="Open Sans" w:eastAsia="Times New Roman" w:hAnsi="Open Sans" w:cs="Times New Roman"/>
          <w:color w:val="222222"/>
          <w:sz w:val="21"/>
          <w:szCs w:val="21"/>
          <w:lang w:eastAsia="cs-CZ"/>
        </w:rPr>
        <w:t xml:space="preserve"> plochy a 3 cm u ploch, které jsou určeny pro pojezd osobních aut. Pro případ pojezdu nákladních aut je potřeba v této skladbě použít ještě větší tloušťku povrchu.</w:t>
      </w:r>
    </w:p>
    <w:p w:rsidR="008F6CBB" w:rsidRPr="008F6CBB" w:rsidRDefault="008F6CBB" w:rsidP="008F6CBB">
      <w:pPr>
        <w:shd w:val="clear" w:color="auto" w:fill="F5F5F5"/>
        <w:spacing w:after="0" w:line="240" w:lineRule="auto"/>
        <w:rPr>
          <w:rFonts w:ascii="Open Sans" w:eastAsia="Times New Roman" w:hAnsi="Open Sans" w:cs="Times New Roman"/>
          <w:color w:val="222222"/>
          <w:sz w:val="21"/>
          <w:szCs w:val="21"/>
          <w:lang w:eastAsia="cs-CZ"/>
        </w:rPr>
      </w:pPr>
      <w:r w:rsidRPr="008F6CBB">
        <w:rPr>
          <w:rFonts w:ascii="Open Sans" w:eastAsia="Times New Roman" w:hAnsi="Open Sans" w:cs="Times New Roman"/>
          <w:b/>
          <w:bCs/>
          <w:color w:val="222222"/>
          <w:sz w:val="21"/>
          <w:szCs w:val="21"/>
          <w:lang w:eastAsia="cs-CZ"/>
        </w:rPr>
        <w:t>Min. tloušťky povrchu PIEDRA při aplikaci na beton:</w:t>
      </w:r>
    </w:p>
    <w:p w:rsidR="008F6CBB" w:rsidRPr="008F6CBB" w:rsidRDefault="008F6CBB" w:rsidP="008F6CBB">
      <w:pPr>
        <w:numPr>
          <w:ilvl w:val="0"/>
          <w:numId w:val="3"/>
        </w:numPr>
        <w:shd w:val="clear" w:color="auto" w:fill="F5F5F5"/>
        <w:spacing w:before="100" w:beforeAutospacing="1" w:after="100" w:afterAutospacing="1" w:line="300" w:lineRule="atLeast"/>
        <w:ind w:left="-525"/>
        <w:rPr>
          <w:rFonts w:ascii="Open Sans" w:eastAsia="Times New Roman" w:hAnsi="Open Sans" w:cs="Times New Roman"/>
          <w:color w:val="222222"/>
          <w:sz w:val="21"/>
          <w:szCs w:val="21"/>
          <w:lang w:eastAsia="cs-CZ"/>
        </w:rPr>
      </w:pPr>
      <w:proofErr w:type="spellStart"/>
      <w:r w:rsidRPr="008F6CBB">
        <w:rPr>
          <w:rFonts w:ascii="Open Sans" w:eastAsia="Times New Roman" w:hAnsi="Open Sans" w:cs="Times New Roman"/>
          <w:color w:val="222222"/>
          <w:sz w:val="21"/>
          <w:szCs w:val="21"/>
          <w:lang w:eastAsia="cs-CZ"/>
        </w:rPr>
        <w:t>pochozí</w:t>
      </w:r>
      <w:proofErr w:type="spellEnd"/>
      <w:r w:rsidRPr="008F6CBB">
        <w:rPr>
          <w:rFonts w:ascii="Open Sans" w:eastAsia="Times New Roman" w:hAnsi="Open Sans" w:cs="Times New Roman"/>
          <w:color w:val="222222"/>
          <w:sz w:val="21"/>
          <w:szCs w:val="21"/>
          <w:lang w:eastAsia="cs-CZ"/>
        </w:rPr>
        <w:t xml:space="preserve"> plocha – 1 cm</w:t>
      </w:r>
    </w:p>
    <w:p w:rsidR="008F6CBB" w:rsidRPr="008F6CBB" w:rsidRDefault="008F6CBB" w:rsidP="008F6CBB">
      <w:pPr>
        <w:numPr>
          <w:ilvl w:val="0"/>
          <w:numId w:val="3"/>
        </w:numPr>
        <w:shd w:val="clear" w:color="auto" w:fill="F5F5F5"/>
        <w:spacing w:before="100" w:beforeAutospacing="1" w:after="100" w:afterAutospacing="1" w:line="300" w:lineRule="atLeast"/>
        <w:ind w:left="-525"/>
        <w:rPr>
          <w:rFonts w:ascii="Open Sans" w:eastAsia="Times New Roman" w:hAnsi="Open Sans" w:cs="Times New Roman"/>
          <w:color w:val="222222"/>
          <w:sz w:val="21"/>
          <w:szCs w:val="21"/>
          <w:lang w:eastAsia="cs-CZ"/>
        </w:rPr>
      </w:pPr>
      <w:r w:rsidRPr="008F6CBB">
        <w:rPr>
          <w:rFonts w:ascii="Open Sans" w:eastAsia="Times New Roman" w:hAnsi="Open Sans" w:cs="Times New Roman"/>
          <w:color w:val="222222"/>
          <w:sz w:val="21"/>
          <w:szCs w:val="21"/>
          <w:lang w:eastAsia="cs-CZ"/>
        </w:rPr>
        <w:t>pojízdná plocha do 2 tun – 1,4 cm</w:t>
      </w:r>
    </w:p>
    <w:p w:rsidR="008F6CBB" w:rsidRPr="008F6CBB" w:rsidRDefault="008F6CBB" w:rsidP="008F6CBB">
      <w:pPr>
        <w:numPr>
          <w:ilvl w:val="0"/>
          <w:numId w:val="3"/>
        </w:numPr>
        <w:shd w:val="clear" w:color="auto" w:fill="F5F5F5"/>
        <w:spacing w:before="100" w:beforeAutospacing="1" w:after="100" w:afterAutospacing="1" w:line="300" w:lineRule="atLeast"/>
        <w:ind w:left="-525"/>
        <w:rPr>
          <w:rFonts w:ascii="Open Sans" w:eastAsia="Times New Roman" w:hAnsi="Open Sans" w:cs="Times New Roman"/>
          <w:color w:val="222222"/>
          <w:sz w:val="21"/>
          <w:szCs w:val="21"/>
          <w:lang w:eastAsia="cs-CZ"/>
        </w:rPr>
      </w:pPr>
      <w:r w:rsidRPr="008F6CBB">
        <w:rPr>
          <w:rFonts w:ascii="Open Sans" w:eastAsia="Times New Roman" w:hAnsi="Open Sans" w:cs="Times New Roman"/>
          <w:color w:val="222222"/>
          <w:sz w:val="21"/>
          <w:szCs w:val="21"/>
          <w:lang w:eastAsia="cs-CZ"/>
        </w:rPr>
        <w:t>pojízdná plocha do 3,5 tun – 2 cm</w:t>
      </w:r>
    </w:p>
    <w:p w:rsidR="008F6CBB" w:rsidRPr="008F6CBB" w:rsidRDefault="008F6CBB" w:rsidP="008F6CBB">
      <w:pPr>
        <w:numPr>
          <w:ilvl w:val="0"/>
          <w:numId w:val="3"/>
        </w:numPr>
        <w:shd w:val="clear" w:color="auto" w:fill="F5F5F5"/>
        <w:spacing w:before="100" w:beforeAutospacing="1" w:after="100" w:afterAutospacing="1" w:line="300" w:lineRule="atLeast"/>
        <w:ind w:left="-525"/>
        <w:rPr>
          <w:rFonts w:ascii="Open Sans" w:eastAsia="Times New Roman" w:hAnsi="Open Sans" w:cs="Times New Roman"/>
          <w:color w:val="222222"/>
          <w:sz w:val="21"/>
          <w:szCs w:val="21"/>
          <w:lang w:eastAsia="cs-CZ"/>
        </w:rPr>
      </w:pPr>
      <w:r w:rsidRPr="008F6CBB">
        <w:rPr>
          <w:rFonts w:ascii="Open Sans" w:eastAsia="Times New Roman" w:hAnsi="Open Sans" w:cs="Times New Roman"/>
          <w:color w:val="222222"/>
          <w:sz w:val="21"/>
          <w:szCs w:val="21"/>
          <w:lang w:eastAsia="cs-CZ"/>
        </w:rPr>
        <w:t>pojízdná plocha do 7 tun – 3 cm</w:t>
      </w:r>
    </w:p>
    <w:p w:rsidR="008F6CBB" w:rsidRPr="008F6CBB" w:rsidRDefault="008F6CBB" w:rsidP="008F6CBB">
      <w:pPr>
        <w:shd w:val="clear" w:color="auto" w:fill="F5F5F5"/>
        <w:spacing w:after="0" w:line="240" w:lineRule="auto"/>
        <w:rPr>
          <w:rFonts w:ascii="Open Sans" w:eastAsia="Times New Roman" w:hAnsi="Open Sans" w:cs="Times New Roman"/>
          <w:color w:val="222222"/>
          <w:sz w:val="21"/>
          <w:szCs w:val="21"/>
          <w:lang w:eastAsia="cs-CZ"/>
        </w:rPr>
      </w:pPr>
      <w:r w:rsidRPr="008F6CBB">
        <w:rPr>
          <w:rFonts w:ascii="Open Sans" w:eastAsia="Times New Roman" w:hAnsi="Open Sans" w:cs="Times New Roman"/>
          <w:b/>
          <w:bCs/>
          <w:color w:val="222222"/>
          <w:sz w:val="21"/>
          <w:szCs w:val="21"/>
          <w:lang w:eastAsia="cs-CZ"/>
        </w:rPr>
        <w:t>Min. tloušťky povrchu PIEDRA při aplikaci bez betonu:</w:t>
      </w:r>
    </w:p>
    <w:p w:rsidR="008F6CBB" w:rsidRPr="008F6CBB" w:rsidRDefault="008F6CBB" w:rsidP="008F6CBB">
      <w:pPr>
        <w:numPr>
          <w:ilvl w:val="0"/>
          <w:numId w:val="4"/>
        </w:numPr>
        <w:shd w:val="clear" w:color="auto" w:fill="F5F5F5"/>
        <w:spacing w:before="100" w:beforeAutospacing="1" w:after="100" w:afterAutospacing="1" w:line="300" w:lineRule="atLeast"/>
        <w:ind w:left="-525"/>
        <w:rPr>
          <w:rFonts w:ascii="Open Sans" w:eastAsia="Times New Roman" w:hAnsi="Open Sans" w:cs="Times New Roman"/>
          <w:color w:val="222222"/>
          <w:sz w:val="21"/>
          <w:szCs w:val="21"/>
          <w:lang w:eastAsia="cs-CZ"/>
        </w:rPr>
      </w:pPr>
      <w:proofErr w:type="spellStart"/>
      <w:r w:rsidRPr="008F6CBB">
        <w:rPr>
          <w:rFonts w:ascii="Open Sans" w:eastAsia="Times New Roman" w:hAnsi="Open Sans" w:cs="Times New Roman"/>
          <w:color w:val="222222"/>
          <w:sz w:val="21"/>
          <w:szCs w:val="21"/>
          <w:lang w:eastAsia="cs-CZ"/>
        </w:rPr>
        <w:t>pochozí</w:t>
      </w:r>
      <w:proofErr w:type="spellEnd"/>
      <w:r w:rsidRPr="008F6CBB">
        <w:rPr>
          <w:rFonts w:ascii="Open Sans" w:eastAsia="Times New Roman" w:hAnsi="Open Sans" w:cs="Times New Roman"/>
          <w:color w:val="222222"/>
          <w:sz w:val="21"/>
          <w:szCs w:val="21"/>
          <w:lang w:eastAsia="cs-CZ"/>
        </w:rPr>
        <w:t xml:space="preserve"> plocha – 2 cm</w:t>
      </w:r>
    </w:p>
    <w:p w:rsidR="008F6CBB" w:rsidRPr="008F6CBB" w:rsidRDefault="008F6CBB" w:rsidP="008F6CBB">
      <w:pPr>
        <w:numPr>
          <w:ilvl w:val="0"/>
          <w:numId w:val="4"/>
        </w:numPr>
        <w:shd w:val="clear" w:color="auto" w:fill="F5F5F5"/>
        <w:spacing w:before="100" w:beforeAutospacing="1" w:after="100" w:afterAutospacing="1" w:line="300" w:lineRule="atLeast"/>
        <w:ind w:left="-525"/>
        <w:rPr>
          <w:rFonts w:ascii="Open Sans" w:eastAsia="Times New Roman" w:hAnsi="Open Sans" w:cs="Times New Roman"/>
          <w:color w:val="222222"/>
          <w:sz w:val="21"/>
          <w:szCs w:val="21"/>
          <w:lang w:eastAsia="cs-CZ"/>
        </w:rPr>
      </w:pPr>
      <w:r w:rsidRPr="008F6CBB">
        <w:rPr>
          <w:rFonts w:ascii="Open Sans" w:eastAsia="Times New Roman" w:hAnsi="Open Sans" w:cs="Times New Roman"/>
          <w:color w:val="222222"/>
          <w:sz w:val="21"/>
          <w:szCs w:val="21"/>
          <w:lang w:eastAsia="cs-CZ"/>
        </w:rPr>
        <w:t>pojízdná plocha do 2 tun – 3 cm</w:t>
      </w:r>
    </w:p>
    <w:p w:rsidR="008F6CBB" w:rsidRPr="008F6CBB" w:rsidRDefault="008F6CBB" w:rsidP="008F6CBB">
      <w:pPr>
        <w:numPr>
          <w:ilvl w:val="0"/>
          <w:numId w:val="4"/>
        </w:numPr>
        <w:shd w:val="clear" w:color="auto" w:fill="F5F5F5"/>
        <w:spacing w:before="100" w:beforeAutospacing="1" w:after="100" w:afterAutospacing="1" w:line="300" w:lineRule="atLeast"/>
        <w:ind w:left="-525"/>
        <w:rPr>
          <w:rFonts w:ascii="Open Sans" w:eastAsia="Times New Roman" w:hAnsi="Open Sans" w:cs="Times New Roman"/>
          <w:color w:val="222222"/>
          <w:sz w:val="21"/>
          <w:szCs w:val="21"/>
          <w:lang w:eastAsia="cs-CZ"/>
        </w:rPr>
      </w:pPr>
      <w:r w:rsidRPr="008F6CBB">
        <w:rPr>
          <w:rFonts w:ascii="Open Sans" w:eastAsia="Times New Roman" w:hAnsi="Open Sans" w:cs="Times New Roman"/>
          <w:color w:val="222222"/>
          <w:sz w:val="21"/>
          <w:szCs w:val="21"/>
          <w:lang w:eastAsia="cs-CZ"/>
        </w:rPr>
        <w:t>pojízdná plocha do 3,5 tun – 4 cm</w:t>
      </w:r>
    </w:p>
    <w:p w:rsidR="008F6CBB" w:rsidRPr="008F6CBB" w:rsidRDefault="008F6CBB" w:rsidP="008F6CBB">
      <w:pPr>
        <w:numPr>
          <w:ilvl w:val="0"/>
          <w:numId w:val="4"/>
        </w:numPr>
        <w:shd w:val="clear" w:color="auto" w:fill="F5F5F5"/>
        <w:spacing w:before="100" w:beforeAutospacing="1" w:after="100" w:afterAutospacing="1" w:line="300" w:lineRule="atLeast"/>
        <w:ind w:left="-525"/>
        <w:rPr>
          <w:rFonts w:ascii="Open Sans" w:eastAsia="Times New Roman" w:hAnsi="Open Sans" w:cs="Times New Roman"/>
          <w:color w:val="222222"/>
          <w:sz w:val="21"/>
          <w:szCs w:val="21"/>
          <w:lang w:eastAsia="cs-CZ"/>
        </w:rPr>
      </w:pPr>
      <w:r w:rsidRPr="008F6CBB">
        <w:rPr>
          <w:rFonts w:ascii="Open Sans" w:eastAsia="Times New Roman" w:hAnsi="Open Sans" w:cs="Times New Roman"/>
          <w:color w:val="222222"/>
          <w:sz w:val="21"/>
          <w:szCs w:val="21"/>
          <w:lang w:eastAsia="cs-CZ"/>
        </w:rPr>
        <w:t>pojízdná plocha do 7 tun – 6 cm</w:t>
      </w:r>
    </w:p>
    <w:p w:rsidR="008F6CBB" w:rsidRPr="008F6CBB" w:rsidRDefault="008F6CBB" w:rsidP="008F6CBB">
      <w:pPr>
        <w:shd w:val="clear" w:color="auto" w:fill="FFFFFF"/>
        <w:spacing w:before="300" w:after="300" w:line="240" w:lineRule="auto"/>
        <w:rPr>
          <w:rFonts w:ascii="Open Sans" w:eastAsia="Times New Roman" w:hAnsi="Open Sans" w:cs="Times New Roman"/>
          <w:color w:val="222222"/>
          <w:sz w:val="21"/>
          <w:szCs w:val="21"/>
          <w:lang w:eastAsia="cs-CZ"/>
        </w:rPr>
      </w:pPr>
      <w:r w:rsidRPr="008F6CBB">
        <w:rPr>
          <w:rFonts w:ascii="Open Sans" w:eastAsia="Times New Roman" w:hAnsi="Open Sans" w:cs="Times New Roman"/>
          <w:color w:val="222222"/>
          <w:sz w:val="21"/>
          <w:szCs w:val="21"/>
          <w:lang w:eastAsia="cs-CZ"/>
        </w:rPr>
        <w:t>Samotný kamenný koberec pro venkovní použití</w:t>
      </w:r>
      <w:r w:rsidRPr="008F6CBB">
        <w:rPr>
          <w:rFonts w:ascii="Open Sans" w:eastAsia="Times New Roman" w:hAnsi="Open Sans" w:cs="Times New Roman"/>
          <w:b/>
          <w:bCs/>
          <w:color w:val="222222"/>
          <w:sz w:val="21"/>
          <w:szCs w:val="21"/>
          <w:lang w:eastAsia="cs-CZ"/>
        </w:rPr>
        <w:t> neřeší hydroizolaci například na střešní terase</w:t>
      </w:r>
      <w:r w:rsidRPr="008F6CBB">
        <w:rPr>
          <w:rFonts w:ascii="Open Sans" w:eastAsia="Times New Roman" w:hAnsi="Open Sans" w:cs="Times New Roman"/>
          <w:color w:val="222222"/>
          <w:sz w:val="21"/>
          <w:szCs w:val="21"/>
          <w:lang w:eastAsia="cs-CZ"/>
        </w:rPr>
        <w:t>, či betonových plochách, kde může vlivem mrazu dojít k degradaci podkladu. Tento problém lze vyřešit použitím hydroizolace na cementové, polyuretanové či jiné vhodné bázi, která se aplikuje před pokládkou povrchu PIEDRA. Nicméně je třeba brát v úvahu rozsah a původní stav podkladu a dle toho zvolit vhodnou skladbu hydroizolaci.</w:t>
      </w:r>
    </w:p>
    <w:p w:rsidR="008F6CBB" w:rsidRPr="008F6CBB" w:rsidRDefault="008F6CBB" w:rsidP="008F6CBB">
      <w:pPr>
        <w:shd w:val="clear" w:color="auto" w:fill="FFFFFF"/>
        <w:spacing w:before="300" w:after="300" w:line="240" w:lineRule="auto"/>
        <w:rPr>
          <w:rFonts w:ascii="Open Sans" w:eastAsia="Times New Roman" w:hAnsi="Open Sans" w:cs="Times New Roman"/>
          <w:color w:val="222222"/>
          <w:sz w:val="21"/>
          <w:szCs w:val="21"/>
          <w:lang w:eastAsia="cs-CZ"/>
        </w:rPr>
      </w:pPr>
      <w:r w:rsidRPr="008F6CBB">
        <w:rPr>
          <w:rFonts w:ascii="Open Sans" w:eastAsia="Times New Roman" w:hAnsi="Open Sans" w:cs="Times New Roman"/>
          <w:noProof/>
          <w:color w:val="222222"/>
          <w:sz w:val="21"/>
          <w:szCs w:val="21"/>
          <w:lang w:eastAsia="cs-CZ"/>
        </w:rPr>
        <w:drawing>
          <wp:inline distT="0" distB="0" distL="0" distR="0">
            <wp:extent cx="2762250" cy="1295400"/>
            <wp:effectExtent l="0" t="0" r="0" b="0"/>
            <wp:docPr id="6" name="Obrázek 6" descr="pryskyrice_exte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yskyrice_exteri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1295400"/>
                    </a:xfrm>
                    <a:prstGeom prst="rect">
                      <a:avLst/>
                    </a:prstGeom>
                    <a:noFill/>
                    <a:ln>
                      <a:noFill/>
                    </a:ln>
                  </pic:spPr>
                </pic:pic>
              </a:graphicData>
            </a:graphic>
          </wp:inline>
        </w:drawing>
      </w:r>
    </w:p>
    <w:p w:rsidR="008F6CBB" w:rsidRPr="008F6CBB" w:rsidRDefault="008F6CBB" w:rsidP="008F6CBB">
      <w:pPr>
        <w:shd w:val="clear" w:color="auto" w:fill="FFFFFF"/>
        <w:spacing w:before="300" w:after="300" w:line="240" w:lineRule="auto"/>
        <w:rPr>
          <w:rFonts w:ascii="Open Sans" w:eastAsia="Times New Roman" w:hAnsi="Open Sans" w:cs="Times New Roman"/>
          <w:color w:val="222222"/>
          <w:sz w:val="21"/>
          <w:szCs w:val="21"/>
          <w:lang w:eastAsia="cs-CZ"/>
        </w:rPr>
      </w:pPr>
      <w:r w:rsidRPr="008F6CBB">
        <w:rPr>
          <w:rFonts w:ascii="Open Sans" w:eastAsia="Times New Roman" w:hAnsi="Open Sans" w:cs="Times New Roman"/>
          <w:b/>
          <w:bCs/>
          <w:color w:val="222222"/>
          <w:sz w:val="21"/>
          <w:szCs w:val="21"/>
          <w:lang w:eastAsia="cs-CZ"/>
        </w:rPr>
        <w:t>Dle prostředí a požadavku na vzhled je několik možností povrchu</w:t>
      </w:r>
    </w:p>
    <w:p w:rsidR="008F6CBB" w:rsidRPr="008F6CBB" w:rsidRDefault="008F6CBB" w:rsidP="008F6CBB">
      <w:pPr>
        <w:numPr>
          <w:ilvl w:val="0"/>
          <w:numId w:val="5"/>
        </w:numPr>
        <w:shd w:val="clear" w:color="auto" w:fill="FFFFFF"/>
        <w:spacing w:before="100" w:beforeAutospacing="1" w:after="100" w:afterAutospacing="1" w:line="300" w:lineRule="atLeast"/>
        <w:ind w:left="0"/>
        <w:rPr>
          <w:rFonts w:ascii="Open Sans" w:eastAsia="Times New Roman" w:hAnsi="Open Sans" w:cs="Times New Roman"/>
          <w:color w:val="222222"/>
          <w:sz w:val="21"/>
          <w:szCs w:val="21"/>
          <w:lang w:eastAsia="cs-CZ"/>
        </w:rPr>
      </w:pPr>
      <w:proofErr w:type="gramStart"/>
      <w:r w:rsidRPr="008F6CBB">
        <w:rPr>
          <w:rFonts w:ascii="Open Sans" w:eastAsia="Times New Roman" w:hAnsi="Open Sans" w:cs="Times New Roman"/>
          <w:color w:val="222222"/>
          <w:sz w:val="21"/>
          <w:szCs w:val="21"/>
          <w:lang w:eastAsia="cs-CZ"/>
        </w:rPr>
        <w:t>lesk - tento</w:t>
      </w:r>
      <w:proofErr w:type="gramEnd"/>
      <w:r w:rsidRPr="008F6CBB">
        <w:rPr>
          <w:rFonts w:ascii="Open Sans" w:eastAsia="Times New Roman" w:hAnsi="Open Sans" w:cs="Times New Roman"/>
          <w:color w:val="222222"/>
          <w:sz w:val="21"/>
          <w:szCs w:val="21"/>
          <w:lang w:eastAsia="cs-CZ"/>
        </w:rPr>
        <w:t xml:space="preserve"> povrch je vždy při aplikaci kamenného koberec PIEDRA. Vzhledem k tomu, že se jedná o plastický povrch, je lesk velice přirozený a neodráží světlo, zároveň na něm nejsou vidět běžná zašpinění a je dobrý na údržbu.</w:t>
      </w:r>
    </w:p>
    <w:p w:rsidR="008F6CBB" w:rsidRPr="008F6CBB" w:rsidRDefault="008F6CBB" w:rsidP="008F6CBB">
      <w:pPr>
        <w:numPr>
          <w:ilvl w:val="0"/>
          <w:numId w:val="5"/>
        </w:numPr>
        <w:shd w:val="clear" w:color="auto" w:fill="FFFFFF"/>
        <w:spacing w:before="100" w:beforeAutospacing="1" w:after="100" w:afterAutospacing="1" w:line="300" w:lineRule="atLeast"/>
        <w:ind w:left="0"/>
        <w:rPr>
          <w:rFonts w:ascii="Open Sans" w:eastAsia="Times New Roman" w:hAnsi="Open Sans" w:cs="Times New Roman"/>
          <w:color w:val="222222"/>
          <w:sz w:val="21"/>
          <w:szCs w:val="21"/>
          <w:lang w:eastAsia="cs-CZ"/>
        </w:rPr>
      </w:pPr>
      <w:proofErr w:type="gramStart"/>
      <w:r w:rsidRPr="008F6CBB">
        <w:rPr>
          <w:rFonts w:ascii="Open Sans" w:eastAsia="Times New Roman" w:hAnsi="Open Sans" w:cs="Times New Roman"/>
          <w:color w:val="222222"/>
          <w:sz w:val="21"/>
          <w:szCs w:val="21"/>
          <w:lang w:eastAsia="cs-CZ"/>
        </w:rPr>
        <w:t>matný - tento</w:t>
      </w:r>
      <w:proofErr w:type="gramEnd"/>
      <w:r w:rsidRPr="008F6CBB">
        <w:rPr>
          <w:rFonts w:ascii="Open Sans" w:eastAsia="Times New Roman" w:hAnsi="Open Sans" w:cs="Times New Roman"/>
          <w:color w:val="222222"/>
          <w:sz w:val="21"/>
          <w:szCs w:val="21"/>
          <w:lang w:eastAsia="cs-CZ"/>
        </w:rPr>
        <w:t xml:space="preserve"> povrch je možné dodatečně aplikovat nátěrem.</w:t>
      </w:r>
    </w:p>
    <w:p w:rsidR="008F6CBB" w:rsidRDefault="008F6CBB" w:rsidP="008F6CBB">
      <w:pPr>
        <w:numPr>
          <w:ilvl w:val="0"/>
          <w:numId w:val="5"/>
        </w:numPr>
        <w:shd w:val="clear" w:color="auto" w:fill="FFFFFF"/>
        <w:spacing w:before="100" w:beforeAutospacing="1" w:after="100" w:afterAutospacing="1" w:line="300" w:lineRule="atLeast"/>
        <w:ind w:left="0"/>
        <w:rPr>
          <w:rFonts w:ascii="Open Sans" w:eastAsia="Times New Roman" w:hAnsi="Open Sans" w:cs="Times New Roman"/>
          <w:color w:val="222222"/>
          <w:sz w:val="21"/>
          <w:szCs w:val="21"/>
          <w:lang w:eastAsia="cs-CZ"/>
        </w:rPr>
      </w:pPr>
      <w:proofErr w:type="gramStart"/>
      <w:r w:rsidRPr="008F6CBB">
        <w:rPr>
          <w:rFonts w:ascii="Open Sans" w:eastAsia="Times New Roman" w:hAnsi="Open Sans" w:cs="Times New Roman"/>
          <w:color w:val="222222"/>
          <w:sz w:val="21"/>
          <w:szCs w:val="21"/>
          <w:lang w:eastAsia="cs-CZ"/>
        </w:rPr>
        <w:t>protiskluzný - tento</w:t>
      </w:r>
      <w:proofErr w:type="gramEnd"/>
      <w:r w:rsidRPr="008F6CBB">
        <w:rPr>
          <w:rFonts w:ascii="Open Sans" w:eastAsia="Times New Roman" w:hAnsi="Open Sans" w:cs="Times New Roman"/>
          <w:color w:val="222222"/>
          <w:sz w:val="21"/>
          <w:szCs w:val="21"/>
          <w:lang w:eastAsia="cs-CZ"/>
        </w:rPr>
        <w:t xml:space="preserve"> povrch se aplikuje dodatečně. Dodatečná protiskluzná aplikace splňuje ty nejpřísnější podmínky protismykového povrchu.</w:t>
      </w:r>
    </w:p>
    <w:p w:rsidR="008F6CBB" w:rsidRDefault="008F6CBB" w:rsidP="008F6CBB">
      <w:pPr>
        <w:shd w:val="clear" w:color="auto" w:fill="FFFFFF"/>
        <w:spacing w:before="100" w:beforeAutospacing="1" w:after="100" w:afterAutospacing="1" w:line="300" w:lineRule="atLeast"/>
        <w:rPr>
          <w:rFonts w:ascii="Open Sans" w:eastAsia="Times New Roman" w:hAnsi="Open Sans" w:cs="Times New Roman"/>
          <w:color w:val="222222"/>
          <w:sz w:val="21"/>
          <w:szCs w:val="21"/>
          <w:lang w:eastAsia="cs-CZ"/>
        </w:rPr>
      </w:pPr>
    </w:p>
    <w:p w:rsidR="008F6CBB" w:rsidRDefault="008F6CBB" w:rsidP="008F6CBB">
      <w:pPr>
        <w:shd w:val="clear" w:color="auto" w:fill="FFFFFF"/>
        <w:spacing w:before="100" w:beforeAutospacing="1" w:after="100" w:afterAutospacing="1" w:line="300" w:lineRule="atLeast"/>
        <w:rPr>
          <w:rFonts w:ascii="Open Sans" w:eastAsia="Times New Roman" w:hAnsi="Open Sans" w:cs="Times New Roman"/>
          <w:color w:val="222222"/>
          <w:sz w:val="21"/>
          <w:szCs w:val="21"/>
          <w:lang w:eastAsia="cs-CZ"/>
        </w:rPr>
      </w:pPr>
    </w:p>
    <w:p w:rsidR="008F6CBB" w:rsidRPr="008F6CBB" w:rsidRDefault="008F6CBB" w:rsidP="008F6CBB">
      <w:pPr>
        <w:shd w:val="clear" w:color="auto" w:fill="FFFFFF"/>
        <w:spacing w:before="100" w:beforeAutospacing="1" w:after="100" w:afterAutospacing="1" w:line="300" w:lineRule="atLeast"/>
        <w:rPr>
          <w:rFonts w:ascii="Open Sans" w:eastAsia="Times New Roman" w:hAnsi="Open Sans" w:cs="Times New Roman"/>
          <w:color w:val="222222"/>
          <w:sz w:val="21"/>
          <w:szCs w:val="21"/>
          <w:lang w:eastAsia="cs-CZ"/>
        </w:rPr>
      </w:pPr>
    </w:p>
    <w:p w:rsidR="00875FF7" w:rsidRDefault="00875FF7"/>
    <w:p w:rsidR="008F6CBB" w:rsidRPr="008F6CBB" w:rsidRDefault="008F6CBB" w:rsidP="008F6CBB">
      <w:pPr>
        <w:shd w:val="clear" w:color="auto" w:fill="FFFFFF"/>
        <w:spacing w:after="300" w:line="630" w:lineRule="atLeast"/>
        <w:outlineLvl w:val="0"/>
        <w:rPr>
          <w:rFonts w:ascii="Open Sans" w:eastAsia="Times New Roman" w:hAnsi="Open Sans" w:cs="Times New Roman"/>
          <w:color w:val="222222"/>
          <w:kern w:val="36"/>
          <w:sz w:val="54"/>
          <w:szCs w:val="54"/>
          <w:lang w:eastAsia="cs-CZ"/>
        </w:rPr>
      </w:pPr>
      <w:r w:rsidRPr="008F6CBB">
        <w:rPr>
          <w:rFonts w:ascii="Open Sans" w:eastAsia="Times New Roman" w:hAnsi="Open Sans" w:cs="Times New Roman"/>
          <w:color w:val="222222"/>
          <w:kern w:val="36"/>
          <w:sz w:val="54"/>
          <w:szCs w:val="54"/>
          <w:lang w:eastAsia="cs-CZ"/>
        </w:rPr>
        <w:lastRenderedPageBreak/>
        <w:t>Mramorový koberec do interiéru</w:t>
      </w:r>
    </w:p>
    <w:p w:rsidR="008F6CBB" w:rsidRPr="008F6CBB" w:rsidRDefault="008F6CBB" w:rsidP="008F6CBB">
      <w:pPr>
        <w:shd w:val="clear" w:color="auto" w:fill="FFFFFF"/>
        <w:spacing w:after="0" w:line="240" w:lineRule="auto"/>
        <w:rPr>
          <w:rFonts w:ascii="Open Sans" w:eastAsia="Times New Roman" w:hAnsi="Open Sans" w:cs="Times New Roman"/>
          <w:color w:val="222222"/>
          <w:sz w:val="21"/>
          <w:szCs w:val="21"/>
          <w:lang w:eastAsia="cs-CZ"/>
        </w:rPr>
      </w:pPr>
      <w:r w:rsidRPr="008F6CBB">
        <w:rPr>
          <w:rFonts w:ascii="Open Sans" w:eastAsia="Times New Roman" w:hAnsi="Open Sans" w:cs="Times New Roman"/>
          <w:b/>
          <w:bCs/>
          <w:color w:val="222222"/>
          <w:sz w:val="21"/>
          <w:szCs w:val="21"/>
          <w:lang w:eastAsia="cs-CZ"/>
        </w:rPr>
        <w:t>Mramorový koberec do interiéru</w:t>
      </w:r>
      <w:r w:rsidRPr="008F6CBB">
        <w:rPr>
          <w:rFonts w:ascii="Open Sans" w:eastAsia="Times New Roman" w:hAnsi="Open Sans" w:cs="Times New Roman"/>
          <w:color w:val="222222"/>
          <w:sz w:val="21"/>
          <w:szCs w:val="21"/>
          <w:lang w:eastAsia="cs-CZ"/>
        </w:rPr>
        <w:t> je univerzální finální povrch z přírodních mramorových oblázků, které se aplikují na podlahy.</w:t>
      </w:r>
    </w:p>
    <w:p w:rsidR="008F6CBB" w:rsidRPr="008F6CBB" w:rsidRDefault="008F6CBB" w:rsidP="008F6CBB">
      <w:pPr>
        <w:shd w:val="clear" w:color="auto" w:fill="FFFFFF"/>
        <w:spacing w:before="300" w:after="300" w:line="240" w:lineRule="auto"/>
        <w:rPr>
          <w:rFonts w:ascii="Open Sans" w:eastAsia="Times New Roman" w:hAnsi="Open Sans" w:cs="Times New Roman"/>
          <w:color w:val="222222"/>
          <w:sz w:val="21"/>
          <w:szCs w:val="21"/>
          <w:lang w:eastAsia="cs-CZ"/>
        </w:rPr>
      </w:pPr>
      <w:r w:rsidRPr="008F6CBB">
        <w:rPr>
          <w:rFonts w:ascii="Open Sans" w:eastAsia="Times New Roman" w:hAnsi="Open Sans" w:cs="Times New Roman"/>
          <w:color w:val="222222"/>
          <w:sz w:val="21"/>
          <w:szCs w:val="21"/>
          <w:lang w:eastAsia="cs-CZ"/>
        </w:rPr>
        <w:t>V interiéru kamenný mramorový koberec PIEDRA vytvoří </w:t>
      </w:r>
      <w:r w:rsidRPr="008F6CBB">
        <w:rPr>
          <w:rFonts w:ascii="Open Sans" w:eastAsia="Times New Roman" w:hAnsi="Open Sans" w:cs="Times New Roman"/>
          <w:b/>
          <w:bCs/>
          <w:color w:val="222222"/>
          <w:sz w:val="21"/>
          <w:szCs w:val="21"/>
          <w:lang w:eastAsia="cs-CZ"/>
        </w:rPr>
        <w:t>luxusní nádherný povrch</w:t>
      </w:r>
      <w:r w:rsidRPr="008F6CBB">
        <w:rPr>
          <w:rFonts w:ascii="Open Sans" w:eastAsia="Times New Roman" w:hAnsi="Open Sans" w:cs="Times New Roman"/>
          <w:color w:val="222222"/>
          <w:sz w:val="21"/>
          <w:szCs w:val="21"/>
          <w:lang w:eastAsia="cs-CZ"/>
        </w:rPr>
        <w:t xml:space="preserve"> na chodbách, v kuchyních, zimních zahradách, </w:t>
      </w:r>
      <w:proofErr w:type="spellStart"/>
      <w:r w:rsidRPr="008F6CBB">
        <w:rPr>
          <w:rFonts w:ascii="Open Sans" w:eastAsia="Times New Roman" w:hAnsi="Open Sans" w:cs="Times New Roman"/>
          <w:color w:val="222222"/>
          <w:sz w:val="21"/>
          <w:szCs w:val="21"/>
          <w:lang w:eastAsia="cs-CZ"/>
        </w:rPr>
        <w:t>wellness</w:t>
      </w:r>
      <w:proofErr w:type="spellEnd"/>
      <w:r w:rsidRPr="008F6CBB">
        <w:rPr>
          <w:rFonts w:ascii="Open Sans" w:eastAsia="Times New Roman" w:hAnsi="Open Sans" w:cs="Times New Roman"/>
          <w:color w:val="222222"/>
          <w:sz w:val="21"/>
          <w:szCs w:val="21"/>
          <w:lang w:eastAsia="cs-CZ"/>
        </w:rPr>
        <w:t>, garážích a také ve všech komerčních prostorách jako jsou prodejny, vzorkovny, kanceláře, haly, restaurace, autosalony apod...</w:t>
      </w:r>
    </w:p>
    <w:p w:rsidR="008F6CBB" w:rsidRPr="008F6CBB" w:rsidRDefault="008F6CBB" w:rsidP="008F6CBB">
      <w:pPr>
        <w:shd w:val="clear" w:color="auto" w:fill="FFFFFF"/>
        <w:spacing w:before="300" w:after="300" w:line="240" w:lineRule="auto"/>
        <w:rPr>
          <w:rFonts w:ascii="Open Sans" w:eastAsia="Times New Roman" w:hAnsi="Open Sans" w:cs="Times New Roman"/>
          <w:color w:val="222222"/>
          <w:sz w:val="21"/>
          <w:szCs w:val="21"/>
          <w:lang w:eastAsia="cs-CZ"/>
        </w:rPr>
      </w:pPr>
      <w:r w:rsidRPr="008F6CBB">
        <w:rPr>
          <w:rFonts w:ascii="Open Sans" w:eastAsia="Times New Roman" w:hAnsi="Open Sans" w:cs="Times New Roman"/>
          <w:color w:val="222222"/>
          <w:sz w:val="21"/>
          <w:szCs w:val="21"/>
          <w:lang w:eastAsia="cs-CZ"/>
        </w:rPr>
        <w:t>Mramorový koberec PIEDRA je například často voleným povrchem designerů v pořadu</w:t>
      </w:r>
      <w:r w:rsidRPr="008F6CBB">
        <w:rPr>
          <w:rFonts w:ascii="Open Sans" w:eastAsia="Times New Roman" w:hAnsi="Open Sans" w:cs="Times New Roman"/>
          <w:b/>
          <w:bCs/>
          <w:color w:val="222222"/>
          <w:sz w:val="21"/>
          <w:szCs w:val="21"/>
          <w:lang w:eastAsia="cs-CZ"/>
        </w:rPr>
        <w:t> TV Prima, Jak se staví sen </w:t>
      </w:r>
      <w:r w:rsidRPr="008F6CBB">
        <w:rPr>
          <w:rFonts w:ascii="Open Sans" w:eastAsia="Times New Roman" w:hAnsi="Open Sans" w:cs="Times New Roman"/>
          <w:color w:val="222222"/>
          <w:sz w:val="21"/>
          <w:szCs w:val="21"/>
          <w:lang w:eastAsia="cs-CZ"/>
        </w:rPr>
        <w:t xml:space="preserve">v roce 2015, 2016 i 2017. PIEDRA je dodavatelem mramorového koberce do pořadu Jak se staví sen. Tato důvěra je pro povrch PIEDRA velmi hodnotná, jelikož vždy je povrch PIEDRA hodnocen velmi kladně jak po stránce </w:t>
      </w:r>
      <w:proofErr w:type="gramStart"/>
      <w:r w:rsidRPr="008F6CBB">
        <w:rPr>
          <w:rFonts w:ascii="Open Sans" w:eastAsia="Times New Roman" w:hAnsi="Open Sans" w:cs="Times New Roman"/>
          <w:color w:val="222222"/>
          <w:sz w:val="21"/>
          <w:szCs w:val="21"/>
          <w:lang w:eastAsia="cs-CZ"/>
        </w:rPr>
        <w:t>vzhledu</w:t>
      </w:r>
      <w:proofErr w:type="gramEnd"/>
      <w:r w:rsidRPr="008F6CBB">
        <w:rPr>
          <w:rFonts w:ascii="Open Sans" w:eastAsia="Times New Roman" w:hAnsi="Open Sans" w:cs="Times New Roman"/>
          <w:color w:val="222222"/>
          <w:sz w:val="21"/>
          <w:szCs w:val="21"/>
          <w:lang w:eastAsia="cs-CZ"/>
        </w:rPr>
        <w:t xml:space="preserve"> tak i praktičnosti.</w:t>
      </w:r>
    </w:p>
    <w:p w:rsidR="008F6CBB" w:rsidRPr="008F6CBB" w:rsidRDefault="008F6CBB" w:rsidP="008F6CBB">
      <w:pPr>
        <w:shd w:val="clear" w:color="auto" w:fill="FFFFFF"/>
        <w:spacing w:before="300" w:after="300" w:line="240" w:lineRule="auto"/>
        <w:rPr>
          <w:rFonts w:ascii="Open Sans" w:eastAsia="Times New Roman" w:hAnsi="Open Sans" w:cs="Times New Roman"/>
          <w:color w:val="222222"/>
          <w:sz w:val="21"/>
          <w:szCs w:val="21"/>
          <w:lang w:eastAsia="cs-CZ"/>
        </w:rPr>
      </w:pPr>
      <w:r w:rsidRPr="008F6CBB">
        <w:rPr>
          <w:rFonts w:ascii="Open Sans" w:eastAsia="Times New Roman" w:hAnsi="Open Sans" w:cs="Times New Roman"/>
          <w:b/>
          <w:bCs/>
          <w:color w:val="222222"/>
          <w:sz w:val="21"/>
          <w:szCs w:val="21"/>
          <w:lang w:eastAsia="cs-CZ"/>
        </w:rPr>
        <w:t>Kamenný mramorový koberec PIEDRA do interiéru</w:t>
      </w:r>
      <w:r w:rsidRPr="008F6CBB">
        <w:rPr>
          <w:rFonts w:ascii="Open Sans" w:eastAsia="Times New Roman" w:hAnsi="Open Sans" w:cs="Times New Roman"/>
          <w:color w:val="222222"/>
          <w:sz w:val="21"/>
          <w:szCs w:val="21"/>
          <w:lang w:eastAsia="cs-CZ"/>
        </w:rPr>
        <w:t> je směsí přírodních mramorových oblázků a speciálního pojiva. Jsou možné dvě varianty finálního vzhledu: 1) vnitřní varianta mramorového koberce PIEDRA v kombinaci s plničem pórů PIEDRA A300, který zajistí strukturovaně hladký povrch, 2) v případě požadavku na přírodní vzhled (jako u exteriéru) se použije minimálně dvojnásobný objem pojiva, tj. více jak 10% podílu váhy pojiva vůči mramorovým oblázkům.</w:t>
      </w:r>
    </w:p>
    <w:p w:rsidR="008F6CBB" w:rsidRPr="008F6CBB" w:rsidRDefault="008F6CBB" w:rsidP="008F6CBB">
      <w:pPr>
        <w:shd w:val="clear" w:color="auto" w:fill="FFFFFF"/>
        <w:spacing w:before="300" w:after="300" w:line="240" w:lineRule="auto"/>
        <w:rPr>
          <w:rFonts w:ascii="Open Sans" w:eastAsia="Times New Roman" w:hAnsi="Open Sans" w:cs="Times New Roman"/>
          <w:color w:val="222222"/>
          <w:sz w:val="21"/>
          <w:szCs w:val="21"/>
          <w:lang w:eastAsia="cs-CZ"/>
        </w:rPr>
      </w:pPr>
      <w:r w:rsidRPr="008F6CBB">
        <w:rPr>
          <w:rFonts w:ascii="Open Sans" w:eastAsia="Times New Roman" w:hAnsi="Open Sans" w:cs="Times New Roman"/>
          <w:b/>
          <w:bCs/>
          <w:color w:val="222222"/>
          <w:sz w:val="21"/>
          <w:szCs w:val="21"/>
          <w:lang w:eastAsia="cs-CZ"/>
        </w:rPr>
        <w:t>Údržba</w:t>
      </w:r>
      <w:r w:rsidRPr="008F6CBB">
        <w:rPr>
          <w:rFonts w:ascii="Open Sans" w:eastAsia="Times New Roman" w:hAnsi="Open Sans" w:cs="Times New Roman"/>
          <w:color w:val="222222"/>
          <w:sz w:val="21"/>
          <w:szCs w:val="21"/>
          <w:lang w:eastAsia="cs-CZ"/>
        </w:rPr>
        <w:t xml:space="preserve"> kamenného mramorového koberce v interiéru se dle znečištění provádí buď vysáváním či vytíráním. Není tedy třeba žádného speciálního příslušenství a údržba není o nic </w:t>
      </w:r>
      <w:proofErr w:type="gramStart"/>
      <w:r w:rsidRPr="008F6CBB">
        <w:rPr>
          <w:rFonts w:ascii="Open Sans" w:eastAsia="Times New Roman" w:hAnsi="Open Sans" w:cs="Times New Roman"/>
          <w:color w:val="222222"/>
          <w:sz w:val="21"/>
          <w:szCs w:val="21"/>
          <w:lang w:eastAsia="cs-CZ"/>
        </w:rPr>
        <w:t>náročnější,</w:t>
      </w:r>
      <w:proofErr w:type="gramEnd"/>
      <w:r w:rsidRPr="008F6CBB">
        <w:rPr>
          <w:rFonts w:ascii="Open Sans" w:eastAsia="Times New Roman" w:hAnsi="Open Sans" w:cs="Times New Roman"/>
          <w:color w:val="222222"/>
          <w:sz w:val="21"/>
          <w:szCs w:val="21"/>
          <w:lang w:eastAsia="cs-CZ"/>
        </w:rPr>
        <w:t xml:space="preserve"> než u běžné dlažby.</w:t>
      </w:r>
    </w:p>
    <w:p w:rsidR="008F6CBB" w:rsidRDefault="008F6CBB" w:rsidP="008F6CBB">
      <w:pPr>
        <w:shd w:val="clear" w:color="auto" w:fill="FFFFFF"/>
        <w:spacing w:before="300" w:after="300" w:line="240" w:lineRule="auto"/>
        <w:rPr>
          <w:rFonts w:ascii="Open Sans" w:eastAsia="Times New Roman" w:hAnsi="Open Sans" w:cs="Times New Roman"/>
          <w:color w:val="222222"/>
          <w:sz w:val="21"/>
          <w:szCs w:val="21"/>
          <w:lang w:eastAsia="cs-CZ"/>
        </w:rPr>
      </w:pPr>
      <w:r w:rsidRPr="008F6CBB">
        <w:rPr>
          <w:rFonts w:ascii="Open Sans" w:eastAsia="Times New Roman" w:hAnsi="Open Sans" w:cs="Times New Roman"/>
          <w:b/>
          <w:bCs/>
          <w:color w:val="222222"/>
          <w:sz w:val="21"/>
          <w:szCs w:val="21"/>
          <w:lang w:eastAsia="cs-CZ"/>
        </w:rPr>
        <w:t>Výhody jsou:</w:t>
      </w:r>
      <w:r w:rsidRPr="008F6CBB">
        <w:rPr>
          <w:rFonts w:ascii="Open Sans" w:eastAsia="Times New Roman" w:hAnsi="Open Sans" w:cs="Times New Roman"/>
          <w:color w:val="222222"/>
          <w:sz w:val="21"/>
          <w:szCs w:val="21"/>
          <w:lang w:eastAsia="cs-CZ"/>
        </w:rPr>
        <w:br/>
        <w:t>• aplikace pro podlahové vytápění</w:t>
      </w:r>
      <w:r w:rsidRPr="008F6CBB">
        <w:rPr>
          <w:rFonts w:ascii="Open Sans" w:eastAsia="Times New Roman" w:hAnsi="Open Sans" w:cs="Times New Roman"/>
          <w:color w:val="222222"/>
          <w:sz w:val="21"/>
          <w:szCs w:val="21"/>
          <w:lang w:eastAsia="cs-CZ"/>
        </w:rPr>
        <w:br/>
        <w:t>• </w:t>
      </w:r>
      <w:proofErr w:type="spellStart"/>
      <w:r w:rsidRPr="008F6CBB">
        <w:rPr>
          <w:rFonts w:ascii="Open Sans" w:eastAsia="Times New Roman" w:hAnsi="Open Sans" w:cs="Times New Roman"/>
          <w:b/>
          <w:bCs/>
          <w:color w:val="222222"/>
          <w:sz w:val="21"/>
          <w:szCs w:val="21"/>
          <w:lang w:eastAsia="cs-CZ"/>
        </w:rPr>
        <w:t>pochozí</w:t>
      </w:r>
      <w:proofErr w:type="spellEnd"/>
      <w:r w:rsidRPr="008F6CBB">
        <w:rPr>
          <w:rFonts w:ascii="Open Sans" w:eastAsia="Times New Roman" w:hAnsi="Open Sans" w:cs="Times New Roman"/>
          <w:b/>
          <w:bCs/>
          <w:color w:val="222222"/>
          <w:sz w:val="21"/>
          <w:szCs w:val="21"/>
          <w:lang w:eastAsia="cs-CZ"/>
        </w:rPr>
        <w:t xml:space="preserve"> po čtyřech hodinách </w:t>
      </w:r>
      <w:r w:rsidRPr="008F6CBB">
        <w:rPr>
          <w:rFonts w:ascii="Open Sans" w:eastAsia="Times New Roman" w:hAnsi="Open Sans" w:cs="Times New Roman"/>
          <w:color w:val="222222"/>
          <w:sz w:val="21"/>
          <w:szCs w:val="21"/>
          <w:lang w:eastAsia="cs-CZ"/>
        </w:rPr>
        <w:t>(varianta s rychle tuhnoucím pojivem PIEDRA UV)</w:t>
      </w:r>
      <w:r w:rsidRPr="008F6CBB">
        <w:rPr>
          <w:rFonts w:ascii="Open Sans" w:eastAsia="Times New Roman" w:hAnsi="Open Sans" w:cs="Times New Roman"/>
          <w:color w:val="222222"/>
          <w:sz w:val="21"/>
          <w:szCs w:val="21"/>
          <w:lang w:eastAsia="cs-CZ"/>
        </w:rPr>
        <w:br/>
        <w:t xml:space="preserve">• volba několika typů povrchů (polootevřený, hladký, </w:t>
      </w:r>
      <w:proofErr w:type="spellStart"/>
      <w:r w:rsidRPr="008F6CBB">
        <w:rPr>
          <w:rFonts w:ascii="Open Sans" w:eastAsia="Times New Roman" w:hAnsi="Open Sans" w:cs="Times New Roman"/>
          <w:color w:val="222222"/>
          <w:sz w:val="21"/>
          <w:szCs w:val="21"/>
          <w:lang w:eastAsia="cs-CZ"/>
        </w:rPr>
        <w:t>polohladký</w:t>
      </w:r>
      <w:proofErr w:type="spellEnd"/>
      <w:r w:rsidRPr="008F6CBB">
        <w:rPr>
          <w:rFonts w:ascii="Open Sans" w:eastAsia="Times New Roman" w:hAnsi="Open Sans" w:cs="Times New Roman"/>
          <w:color w:val="222222"/>
          <w:sz w:val="21"/>
          <w:szCs w:val="21"/>
          <w:lang w:eastAsia="cs-CZ"/>
        </w:rPr>
        <w:t>)</w:t>
      </w:r>
      <w:r w:rsidRPr="008F6CBB">
        <w:rPr>
          <w:rFonts w:ascii="Open Sans" w:eastAsia="Times New Roman" w:hAnsi="Open Sans" w:cs="Times New Roman"/>
          <w:color w:val="222222"/>
          <w:sz w:val="21"/>
          <w:szCs w:val="21"/>
          <w:lang w:eastAsia="cs-CZ"/>
        </w:rPr>
        <w:br/>
        <w:t>• </w:t>
      </w:r>
      <w:r w:rsidRPr="008F6CBB">
        <w:rPr>
          <w:rFonts w:ascii="Open Sans" w:eastAsia="Times New Roman" w:hAnsi="Open Sans" w:cs="Times New Roman"/>
          <w:b/>
          <w:bCs/>
          <w:color w:val="222222"/>
          <w:sz w:val="21"/>
          <w:szCs w:val="21"/>
          <w:lang w:eastAsia="cs-CZ"/>
        </w:rPr>
        <w:t>vodě nepropustná</w:t>
      </w:r>
      <w:r w:rsidRPr="008F6CBB">
        <w:rPr>
          <w:rFonts w:ascii="Open Sans" w:eastAsia="Times New Roman" w:hAnsi="Open Sans" w:cs="Times New Roman"/>
          <w:color w:val="222222"/>
          <w:sz w:val="21"/>
          <w:szCs w:val="21"/>
          <w:lang w:eastAsia="cs-CZ"/>
        </w:rPr>
        <w:t> (interiérová varianta je vodě nepropustná a nehrozí protečení tekutiny do podloží podlahy)</w:t>
      </w:r>
      <w:r w:rsidRPr="008F6CBB">
        <w:rPr>
          <w:rFonts w:ascii="Open Sans" w:eastAsia="Times New Roman" w:hAnsi="Open Sans" w:cs="Times New Roman"/>
          <w:color w:val="222222"/>
          <w:sz w:val="21"/>
          <w:szCs w:val="21"/>
          <w:lang w:eastAsia="cs-CZ"/>
        </w:rPr>
        <w:br/>
        <w:t>• neklouže, má výborné protiskluzové vlastnosti, či lze ještě dodatečně aplikovat extra protiskluzný nátěr</w:t>
      </w:r>
      <w:r w:rsidRPr="008F6CBB">
        <w:rPr>
          <w:rFonts w:ascii="Open Sans" w:eastAsia="Times New Roman" w:hAnsi="Open Sans" w:cs="Times New Roman"/>
          <w:color w:val="222222"/>
          <w:sz w:val="21"/>
          <w:szCs w:val="21"/>
          <w:lang w:eastAsia="cs-CZ"/>
        </w:rPr>
        <w:br/>
        <w:t>• je nenáročný na údržbu</w:t>
      </w:r>
      <w:r w:rsidRPr="008F6CBB">
        <w:rPr>
          <w:rFonts w:ascii="Open Sans" w:eastAsia="Times New Roman" w:hAnsi="Open Sans" w:cs="Times New Roman"/>
          <w:color w:val="222222"/>
          <w:sz w:val="21"/>
          <w:szCs w:val="21"/>
          <w:lang w:eastAsia="cs-CZ"/>
        </w:rPr>
        <w:br/>
        <w:t>• </w:t>
      </w:r>
      <w:r w:rsidRPr="008F6CBB">
        <w:rPr>
          <w:rFonts w:ascii="Open Sans" w:eastAsia="Times New Roman" w:hAnsi="Open Sans" w:cs="Times New Roman"/>
          <w:b/>
          <w:bCs/>
          <w:color w:val="222222"/>
          <w:sz w:val="21"/>
          <w:szCs w:val="21"/>
          <w:lang w:eastAsia="cs-CZ"/>
        </w:rPr>
        <w:t>variabilita tloušťky</w:t>
      </w:r>
      <w:r w:rsidRPr="008F6CBB">
        <w:rPr>
          <w:rFonts w:ascii="Open Sans" w:eastAsia="Times New Roman" w:hAnsi="Open Sans" w:cs="Times New Roman"/>
          <w:color w:val="222222"/>
          <w:sz w:val="21"/>
          <w:szCs w:val="21"/>
          <w:lang w:eastAsia="cs-CZ"/>
        </w:rPr>
        <w:t> kamenného koberce, </w:t>
      </w:r>
      <w:r w:rsidRPr="008F6CBB">
        <w:rPr>
          <w:rFonts w:ascii="Open Sans" w:eastAsia="Times New Roman" w:hAnsi="Open Sans" w:cs="Times New Roman"/>
          <w:b/>
          <w:bCs/>
          <w:color w:val="222222"/>
          <w:sz w:val="21"/>
          <w:szCs w:val="21"/>
          <w:lang w:eastAsia="cs-CZ"/>
        </w:rPr>
        <w:t>min. vrstva je od 0,6 až po max. 3 centimetrů</w:t>
      </w:r>
      <w:r w:rsidRPr="008F6CBB">
        <w:rPr>
          <w:rFonts w:ascii="Open Sans" w:eastAsia="Times New Roman" w:hAnsi="Open Sans" w:cs="Times New Roman"/>
          <w:color w:val="222222"/>
          <w:sz w:val="21"/>
          <w:szCs w:val="21"/>
          <w:lang w:eastAsia="cs-CZ"/>
        </w:rPr>
        <w:t>.</w:t>
      </w:r>
      <w:r w:rsidRPr="008F6CBB">
        <w:rPr>
          <w:rFonts w:ascii="Open Sans" w:eastAsia="Times New Roman" w:hAnsi="Open Sans" w:cs="Times New Roman"/>
          <w:color w:val="222222"/>
          <w:sz w:val="21"/>
          <w:szCs w:val="21"/>
          <w:lang w:eastAsia="cs-CZ"/>
        </w:rPr>
        <w:br/>
        <w:t>• </w:t>
      </w:r>
      <w:r w:rsidRPr="008F6CBB">
        <w:rPr>
          <w:rFonts w:ascii="Open Sans" w:eastAsia="Times New Roman" w:hAnsi="Open Sans" w:cs="Times New Roman"/>
          <w:b/>
          <w:bCs/>
          <w:color w:val="222222"/>
          <w:sz w:val="21"/>
          <w:szCs w:val="21"/>
          <w:lang w:eastAsia="cs-CZ"/>
        </w:rPr>
        <w:t>bezespárový povrch</w:t>
      </w:r>
      <w:r w:rsidRPr="008F6CBB">
        <w:rPr>
          <w:rFonts w:ascii="Open Sans" w:eastAsia="Times New Roman" w:hAnsi="Open Sans" w:cs="Times New Roman"/>
          <w:color w:val="222222"/>
          <w:sz w:val="21"/>
          <w:szCs w:val="21"/>
          <w:lang w:eastAsia="cs-CZ"/>
        </w:rPr>
        <w:t>, který se jednoduše vytvaruje na tvar a rozměr konkrétní plochy, nevzniká tedy ani tzv. prořez, který musíte připočítat k ceně pořízení u běžných povrchů. </w:t>
      </w:r>
    </w:p>
    <w:p w:rsidR="008F6CBB" w:rsidRDefault="008F6CBB" w:rsidP="008F6CBB">
      <w:pPr>
        <w:pStyle w:val="Normlnweb"/>
        <w:shd w:val="clear" w:color="auto" w:fill="FFFFFF"/>
        <w:spacing w:before="300" w:beforeAutospacing="0" w:after="300" w:afterAutospacing="0"/>
        <w:rPr>
          <w:rFonts w:ascii="Open Sans" w:hAnsi="Open Sans"/>
          <w:color w:val="222222"/>
          <w:sz w:val="21"/>
          <w:szCs w:val="21"/>
        </w:rPr>
      </w:pPr>
      <w:r>
        <w:rPr>
          <w:rStyle w:val="Siln"/>
          <w:rFonts w:ascii="Open Sans" w:hAnsi="Open Sans"/>
          <w:color w:val="222222"/>
          <w:sz w:val="21"/>
          <w:szCs w:val="21"/>
        </w:rPr>
        <w:t>Dle prostředí a požadavku na vzhled nabízíme několik možností povrchu</w:t>
      </w:r>
      <w:r>
        <w:rPr>
          <w:rFonts w:ascii="Open Sans" w:hAnsi="Open Sans"/>
          <w:color w:val="222222"/>
          <w:sz w:val="21"/>
          <w:szCs w:val="21"/>
        </w:rPr>
        <w:t>:</w:t>
      </w:r>
      <w:r>
        <w:rPr>
          <w:rFonts w:ascii="Open Sans" w:hAnsi="Open Sans"/>
          <w:color w:val="222222"/>
          <w:sz w:val="21"/>
          <w:szCs w:val="21"/>
        </w:rPr>
        <w:br/>
        <w:t>• krom klasické nepropustné vrstvy</w:t>
      </w:r>
      <w:r>
        <w:rPr>
          <w:rStyle w:val="Siln"/>
          <w:rFonts w:ascii="Open Sans" w:hAnsi="Open Sans"/>
          <w:color w:val="222222"/>
          <w:sz w:val="21"/>
          <w:szCs w:val="21"/>
        </w:rPr>
        <w:t> lze dále dodatečně na povrch aplikovat plnící tmel (plnič póru)</w:t>
      </w:r>
      <w:r>
        <w:rPr>
          <w:rFonts w:ascii="Open Sans" w:hAnsi="Open Sans"/>
          <w:color w:val="222222"/>
          <w:sz w:val="21"/>
          <w:szCs w:val="21"/>
        </w:rPr>
        <w:t>, který mezery mezi oblázky zcela vyplní. Další variantou je zcela hladký povrch.</w:t>
      </w:r>
      <w:r>
        <w:rPr>
          <w:rFonts w:ascii="Open Sans" w:hAnsi="Open Sans"/>
          <w:color w:val="222222"/>
          <w:sz w:val="21"/>
          <w:szCs w:val="21"/>
        </w:rPr>
        <w:br/>
        <w:t>• </w:t>
      </w:r>
      <w:proofErr w:type="gramStart"/>
      <w:r>
        <w:rPr>
          <w:rStyle w:val="Siln"/>
          <w:rFonts w:ascii="Open Sans" w:hAnsi="Open Sans"/>
          <w:color w:val="222222"/>
          <w:sz w:val="21"/>
          <w:szCs w:val="21"/>
        </w:rPr>
        <w:t>lesk</w:t>
      </w:r>
      <w:r>
        <w:rPr>
          <w:rFonts w:ascii="Open Sans" w:hAnsi="Open Sans"/>
          <w:color w:val="222222"/>
          <w:sz w:val="21"/>
          <w:szCs w:val="21"/>
        </w:rPr>
        <w:t> - tento</w:t>
      </w:r>
      <w:proofErr w:type="gramEnd"/>
      <w:r>
        <w:rPr>
          <w:rFonts w:ascii="Open Sans" w:hAnsi="Open Sans"/>
          <w:color w:val="222222"/>
          <w:sz w:val="21"/>
          <w:szCs w:val="21"/>
        </w:rPr>
        <w:t xml:space="preserve"> povrch je vždy při aplikaci kamenného koberec PIEDRA. Vzhledem k tomu, že se jedná o plastický povrch, je lesk velice přirozený a neodráží světlo, zároveň na něm nejsou vidět běžná zašpinění a je dobrý na údržbu.</w:t>
      </w:r>
      <w:r>
        <w:rPr>
          <w:rFonts w:ascii="Open Sans" w:hAnsi="Open Sans"/>
          <w:color w:val="222222"/>
          <w:sz w:val="21"/>
          <w:szCs w:val="21"/>
        </w:rPr>
        <w:br/>
        <w:t>• </w:t>
      </w:r>
      <w:proofErr w:type="gramStart"/>
      <w:r>
        <w:rPr>
          <w:rStyle w:val="Siln"/>
          <w:rFonts w:ascii="Open Sans" w:hAnsi="Open Sans"/>
          <w:color w:val="222222"/>
          <w:sz w:val="21"/>
          <w:szCs w:val="21"/>
        </w:rPr>
        <w:t>matný</w:t>
      </w:r>
      <w:r>
        <w:rPr>
          <w:rFonts w:ascii="Open Sans" w:hAnsi="Open Sans"/>
          <w:color w:val="222222"/>
          <w:sz w:val="21"/>
          <w:szCs w:val="21"/>
        </w:rPr>
        <w:t> - tento</w:t>
      </w:r>
      <w:proofErr w:type="gramEnd"/>
      <w:r>
        <w:rPr>
          <w:rFonts w:ascii="Open Sans" w:hAnsi="Open Sans"/>
          <w:color w:val="222222"/>
          <w:sz w:val="21"/>
          <w:szCs w:val="21"/>
        </w:rPr>
        <w:t xml:space="preserve"> povrch je možné dodatečně aplikovat nátěrem.</w:t>
      </w:r>
      <w:r>
        <w:rPr>
          <w:rFonts w:ascii="Open Sans" w:hAnsi="Open Sans"/>
          <w:color w:val="222222"/>
          <w:sz w:val="21"/>
          <w:szCs w:val="21"/>
        </w:rPr>
        <w:br/>
        <w:t>• </w:t>
      </w:r>
      <w:r>
        <w:rPr>
          <w:rStyle w:val="Siln"/>
          <w:rFonts w:ascii="Open Sans" w:hAnsi="Open Sans"/>
          <w:color w:val="222222"/>
          <w:sz w:val="21"/>
          <w:szCs w:val="21"/>
        </w:rPr>
        <w:t>protiskluzný</w:t>
      </w:r>
      <w:r>
        <w:rPr>
          <w:rFonts w:ascii="Open Sans" w:hAnsi="Open Sans"/>
          <w:color w:val="222222"/>
          <w:sz w:val="21"/>
          <w:szCs w:val="21"/>
        </w:rPr>
        <w:t> - tento povrch se aplikuje také dodatečně. Protiskluzný nátěr splňuje ty nejpřísnější podmínky protismykového povrchu.</w:t>
      </w:r>
    </w:p>
    <w:p w:rsidR="008F6CBB" w:rsidRPr="008F6CBB" w:rsidRDefault="008F6CBB" w:rsidP="008F6CBB">
      <w:pPr>
        <w:shd w:val="clear" w:color="auto" w:fill="FFFFFF"/>
        <w:spacing w:before="300" w:after="300" w:line="240" w:lineRule="auto"/>
        <w:rPr>
          <w:rFonts w:ascii="Open Sans" w:eastAsia="Times New Roman" w:hAnsi="Open Sans" w:cs="Times New Roman"/>
          <w:color w:val="222222"/>
          <w:sz w:val="21"/>
          <w:szCs w:val="21"/>
          <w:lang w:eastAsia="cs-CZ"/>
        </w:rPr>
      </w:pPr>
      <w:bookmarkStart w:id="0" w:name="_GoBack"/>
      <w:bookmarkEnd w:id="0"/>
    </w:p>
    <w:p w:rsidR="008F6CBB" w:rsidRDefault="008F6CBB"/>
    <w:sectPr w:rsidR="008F6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60622"/>
    <w:multiLevelType w:val="multilevel"/>
    <w:tmpl w:val="F318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25642"/>
    <w:multiLevelType w:val="multilevel"/>
    <w:tmpl w:val="C64A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E3538B"/>
    <w:multiLevelType w:val="multilevel"/>
    <w:tmpl w:val="90F8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45B2B"/>
    <w:multiLevelType w:val="multilevel"/>
    <w:tmpl w:val="BAB4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FB2C8E"/>
    <w:multiLevelType w:val="multilevel"/>
    <w:tmpl w:val="0346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CBB"/>
    <w:rsid w:val="00875FF7"/>
    <w:rsid w:val="008F6C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CE93"/>
  <w15:chartTrackingRefBased/>
  <w15:docId w15:val="{C45BE55D-37B6-46D2-B3BB-935816A8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8F6C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F6CBB"/>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8F6CB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F6CBB"/>
    <w:rPr>
      <w:b/>
      <w:bCs/>
    </w:rPr>
  </w:style>
  <w:style w:type="character" w:styleId="Hypertextovodkaz">
    <w:name w:val="Hyperlink"/>
    <w:basedOn w:val="Standardnpsmoodstavce"/>
    <w:uiPriority w:val="99"/>
    <w:semiHidden/>
    <w:unhideWhenUsed/>
    <w:rsid w:val="008F6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00059">
      <w:bodyDiv w:val="1"/>
      <w:marLeft w:val="0"/>
      <w:marRight w:val="0"/>
      <w:marTop w:val="0"/>
      <w:marBottom w:val="0"/>
      <w:divBdr>
        <w:top w:val="none" w:sz="0" w:space="0" w:color="auto"/>
        <w:left w:val="none" w:sz="0" w:space="0" w:color="auto"/>
        <w:bottom w:val="none" w:sz="0" w:space="0" w:color="auto"/>
        <w:right w:val="none" w:sz="0" w:space="0" w:color="auto"/>
      </w:divBdr>
      <w:divsChild>
        <w:div w:id="456918010">
          <w:marLeft w:val="0"/>
          <w:marRight w:val="0"/>
          <w:marTop w:val="0"/>
          <w:marBottom w:val="0"/>
          <w:divBdr>
            <w:top w:val="none" w:sz="0" w:space="0" w:color="auto"/>
            <w:left w:val="none" w:sz="0" w:space="0" w:color="auto"/>
            <w:bottom w:val="none" w:sz="0" w:space="0" w:color="auto"/>
            <w:right w:val="none" w:sz="0" w:space="0" w:color="auto"/>
          </w:divBdr>
          <w:divsChild>
            <w:div w:id="1210069630">
              <w:marLeft w:val="0"/>
              <w:marRight w:val="0"/>
              <w:marTop w:val="0"/>
              <w:marBottom w:val="0"/>
              <w:divBdr>
                <w:top w:val="none" w:sz="0" w:space="0" w:color="auto"/>
                <w:left w:val="none" w:sz="0" w:space="0" w:color="auto"/>
                <w:bottom w:val="none" w:sz="0" w:space="0" w:color="auto"/>
                <w:right w:val="none" w:sz="0" w:space="0" w:color="auto"/>
              </w:divBdr>
              <w:divsChild>
                <w:div w:id="16446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3711">
      <w:bodyDiv w:val="1"/>
      <w:marLeft w:val="0"/>
      <w:marRight w:val="0"/>
      <w:marTop w:val="0"/>
      <w:marBottom w:val="0"/>
      <w:divBdr>
        <w:top w:val="none" w:sz="0" w:space="0" w:color="auto"/>
        <w:left w:val="none" w:sz="0" w:space="0" w:color="auto"/>
        <w:bottom w:val="none" w:sz="0" w:space="0" w:color="auto"/>
        <w:right w:val="none" w:sz="0" w:space="0" w:color="auto"/>
      </w:divBdr>
      <w:divsChild>
        <w:div w:id="1309433696">
          <w:marLeft w:val="0"/>
          <w:marRight w:val="0"/>
          <w:marTop w:val="0"/>
          <w:marBottom w:val="0"/>
          <w:divBdr>
            <w:top w:val="none" w:sz="0" w:space="0" w:color="auto"/>
            <w:left w:val="none" w:sz="0" w:space="0" w:color="auto"/>
            <w:bottom w:val="none" w:sz="0" w:space="0" w:color="auto"/>
            <w:right w:val="none" w:sz="0" w:space="0" w:color="auto"/>
          </w:divBdr>
          <w:divsChild>
            <w:div w:id="1824619326">
              <w:marLeft w:val="-150"/>
              <w:marRight w:val="0"/>
              <w:marTop w:val="0"/>
              <w:marBottom w:val="0"/>
              <w:divBdr>
                <w:top w:val="none" w:sz="0" w:space="0" w:color="auto"/>
                <w:left w:val="none" w:sz="0" w:space="0" w:color="auto"/>
                <w:bottom w:val="none" w:sz="0" w:space="0" w:color="auto"/>
                <w:right w:val="none" w:sz="0" w:space="0" w:color="auto"/>
              </w:divBdr>
              <w:divsChild>
                <w:div w:id="1167985915">
                  <w:marLeft w:val="0"/>
                  <w:marRight w:val="0"/>
                  <w:marTop w:val="0"/>
                  <w:marBottom w:val="0"/>
                  <w:divBdr>
                    <w:top w:val="none" w:sz="0" w:space="0" w:color="auto"/>
                    <w:left w:val="none" w:sz="0" w:space="0" w:color="auto"/>
                    <w:bottom w:val="none" w:sz="0" w:space="0" w:color="auto"/>
                    <w:right w:val="none" w:sz="0" w:space="0" w:color="auto"/>
                  </w:divBdr>
                  <w:divsChild>
                    <w:div w:id="1505589969">
                      <w:marLeft w:val="0"/>
                      <w:marRight w:val="0"/>
                      <w:marTop w:val="0"/>
                      <w:marBottom w:val="0"/>
                      <w:divBdr>
                        <w:top w:val="none" w:sz="0" w:space="0" w:color="auto"/>
                        <w:left w:val="none" w:sz="0" w:space="0" w:color="auto"/>
                        <w:bottom w:val="none" w:sz="0" w:space="0" w:color="auto"/>
                        <w:right w:val="none" w:sz="0" w:space="0" w:color="auto"/>
                      </w:divBdr>
                    </w:div>
                  </w:divsChild>
                </w:div>
                <w:div w:id="1550800439">
                  <w:marLeft w:val="0"/>
                  <w:marRight w:val="0"/>
                  <w:marTop w:val="0"/>
                  <w:marBottom w:val="0"/>
                  <w:divBdr>
                    <w:top w:val="none" w:sz="0" w:space="0" w:color="auto"/>
                    <w:left w:val="none" w:sz="0" w:space="0" w:color="auto"/>
                    <w:bottom w:val="none" w:sz="0" w:space="0" w:color="auto"/>
                    <w:right w:val="none" w:sz="0" w:space="0" w:color="auto"/>
                  </w:divBdr>
                  <w:divsChild>
                    <w:div w:id="1990091879">
                      <w:marLeft w:val="0"/>
                      <w:marRight w:val="0"/>
                      <w:marTop w:val="0"/>
                      <w:marBottom w:val="0"/>
                      <w:divBdr>
                        <w:top w:val="none" w:sz="0" w:space="0" w:color="auto"/>
                        <w:left w:val="none" w:sz="0" w:space="0" w:color="auto"/>
                        <w:bottom w:val="none" w:sz="0" w:space="0" w:color="auto"/>
                        <w:right w:val="none" w:sz="0" w:space="0" w:color="auto"/>
                      </w:divBdr>
                    </w:div>
                  </w:divsChild>
                </w:div>
                <w:div w:id="1275405476">
                  <w:marLeft w:val="0"/>
                  <w:marRight w:val="0"/>
                  <w:marTop w:val="0"/>
                  <w:marBottom w:val="0"/>
                  <w:divBdr>
                    <w:top w:val="none" w:sz="0" w:space="0" w:color="auto"/>
                    <w:left w:val="none" w:sz="0" w:space="0" w:color="auto"/>
                    <w:bottom w:val="none" w:sz="0" w:space="0" w:color="auto"/>
                    <w:right w:val="none" w:sz="0" w:space="0" w:color="auto"/>
                  </w:divBdr>
                  <w:divsChild>
                    <w:div w:id="443693769">
                      <w:marLeft w:val="0"/>
                      <w:marRight w:val="0"/>
                      <w:marTop w:val="0"/>
                      <w:marBottom w:val="0"/>
                      <w:divBdr>
                        <w:top w:val="none" w:sz="0" w:space="0" w:color="auto"/>
                        <w:left w:val="none" w:sz="0" w:space="0" w:color="auto"/>
                        <w:bottom w:val="none" w:sz="0" w:space="0" w:color="auto"/>
                        <w:right w:val="none" w:sz="0" w:space="0" w:color="auto"/>
                      </w:divBdr>
                    </w:div>
                  </w:divsChild>
                </w:div>
                <w:div w:id="1934046865">
                  <w:marLeft w:val="0"/>
                  <w:marRight w:val="0"/>
                  <w:marTop w:val="0"/>
                  <w:marBottom w:val="0"/>
                  <w:divBdr>
                    <w:top w:val="none" w:sz="0" w:space="0" w:color="auto"/>
                    <w:left w:val="none" w:sz="0" w:space="0" w:color="auto"/>
                    <w:bottom w:val="none" w:sz="0" w:space="0" w:color="auto"/>
                    <w:right w:val="none" w:sz="0" w:space="0" w:color="auto"/>
                  </w:divBdr>
                  <w:divsChild>
                    <w:div w:id="9514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2759">
              <w:marLeft w:val="-525"/>
              <w:marRight w:val="0"/>
              <w:marTop w:val="0"/>
              <w:marBottom w:val="0"/>
              <w:divBdr>
                <w:top w:val="none" w:sz="0" w:space="0" w:color="auto"/>
                <w:left w:val="none" w:sz="0" w:space="0" w:color="auto"/>
                <w:bottom w:val="none" w:sz="0" w:space="0" w:color="auto"/>
                <w:right w:val="none" w:sz="0" w:space="0" w:color="auto"/>
              </w:divBdr>
              <w:divsChild>
                <w:div w:id="1150707895">
                  <w:marLeft w:val="0"/>
                  <w:marRight w:val="0"/>
                  <w:marTop w:val="0"/>
                  <w:marBottom w:val="0"/>
                  <w:divBdr>
                    <w:top w:val="none" w:sz="0" w:space="0" w:color="auto"/>
                    <w:left w:val="none" w:sz="0" w:space="0" w:color="auto"/>
                    <w:bottom w:val="none" w:sz="0" w:space="0" w:color="auto"/>
                    <w:right w:val="none" w:sz="0" w:space="0" w:color="auto"/>
                  </w:divBdr>
                  <w:divsChild>
                    <w:div w:id="810287196">
                      <w:marLeft w:val="0"/>
                      <w:marRight w:val="0"/>
                      <w:marTop w:val="0"/>
                      <w:marBottom w:val="0"/>
                      <w:divBdr>
                        <w:top w:val="none" w:sz="0" w:space="0" w:color="auto"/>
                        <w:left w:val="none" w:sz="0" w:space="0" w:color="auto"/>
                        <w:bottom w:val="none" w:sz="0" w:space="0" w:color="auto"/>
                        <w:right w:val="none" w:sz="0" w:space="0" w:color="auto"/>
                      </w:divBdr>
                    </w:div>
                  </w:divsChild>
                </w:div>
                <w:div w:id="1491748694">
                  <w:marLeft w:val="0"/>
                  <w:marRight w:val="0"/>
                  <w:marTop w:val="0"/>
                  <w:marBottom w:val="0"/>
                  <w:divBdr>
                    <w:top w:val="none" w:sz="0" w:space="0" w:color="auto"/>
                    <w:left w:val="none" w:sz="0" w:space="0" w:color="auto"/>
                    <w:bottom w:val="none" w:sz="0" w:space="0" w:color="auto"/>
                    <w:right w:val="none" w:sz="0" w:space="0" w:color="auto"/>
                  </w:divBdr>
                  <w:divsChild>
                    <w:div w:id="8375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36898">
      <w:bodyDiv w:val="1"/>
      <w:marLeft w:val="0"/>
      <w:marRight w:val="0"/>
      <w:marTop w:val="0"/>
      <w:marBottom w:val="0"/>
      <w:divBdr>
        <w:top w:val="none" w:sz="0" w:space="0" w:color="auto"/>
        <w:left w:val="none" w:sz="0" w:space="0" w:color="auto"/>
        <w:bottom w:val="none" w:sz="0" w:space="0" w:color="auto"/>
        <w:right w:val="none" w:sz="0" w:space="0" w:color="auto"/>
      </w:divBdr>
      <w:divsChild>
        <w:div w:id="1181822663">
          <w:marLeft w:val="0"/>
          <w:marRight w:val="0"/>
          <w:marTop w:val="0"/>
          <w:marBottom w:val="0"/>
          <w:divBdr>
            <w:top w:val="none" w:sz="0" w:space="0" w:color="auto"/>
            <w:left w:val="none" w:sz="0" w:space="0" w:color="auto"/>
            <w:bottom w:val="none" w:sz="0" w:space="0" w:color="auto"/>
            <w:right w:val="none" w:sz="0" w:space="0" w:color="auto"/>
          </w:divBdr>
        </w:div>
      </w:divsChild>
    </w:div>
    <w:div w:id="905451710">
      <w:bodyDiv w:val="1"/>
      <w:marLeft w:val="0"/>
      <w:marRight w:val="0"/>
      <w:marTop w:val="0"/>
      <w:marBottom w:val="0"/>
      <w:divBdr>
        <w:top w:val="none" w:sz="0" w:space="0" w:color="auto"/>
        <w:left w:val="none" w:sz="0" w:space="0" w:color="auto"/>
        <w:bottom w:val="none" w:sz="0" w:space="0" w:color="auto"/>
        <w:right w:val="none" w:sz="0" w:space="0" w:color="auto"/>
      </w:divBdr>
    </w:div>
    <w:div w:id="1156648632">
      <w:bodyDiv w:val="1"/>
      <w:marLeft w:val="0"/>
      <w:marRight w:val="0"/>
      <w:marTop w:val="0"/>
      <w:marBottom w:val="0"/>
      <w:divBdr>
        <w:top w:val="none" w:sz="0" w:space="0" w:color="auto"/>
        <w:left w:val="none" w:sz="0" w:space="0" w:color="auto"/>
        <w:bottom w:val="none" w:sz="0" w:space="0" w:color="auto"/>
        <w:right w:val="none" w:sz="0" w:space="0" w:color="auto"/>
      </w:divBdr>
      <w:divsChild>
        <w:div w:id="1142621741">
          <w:marLeft w:val="-525"/>
          <w:marRight w:val="0"/>
          <w:marTop w:val="0"/>
          <w:marBottom w:val="0"/>
          <w:divBdr>
            <w:top w:val="none" w:sz="0" w:space="0" w:color="auto"/>
            <w:left w:val="none" w:sz="0" w:space="0" w:color="auto"/>
            <w:bottom w:val="none" w:sz="0" w:space="0" w:color="auto"/>
            <w:right w:val="none" w:sz="0" w:space="0" w:color="auto"/>
          </w:divBdr>
          <w:divsChild>
            <w:div w:id="108092675">
              <w:marLeft w:val="0"/>
              <w:marRight w:val="0"/>
              <w:marTop w:val="0"/>
              <w:marBottom w:val="0"/>
              <w:divBdr>
                <w:top w:val="none" w:sz="0" w:space="0" w:color="auto"/>
                <w:left w:val="none" w:sz="0" w:space="0" w:color="auto"/>
                <w:bottom w:val="none" w:sz="0" w:space="0" w:color="auto"/>
                <w:right w:val="none" w:sz="0" w:space="0" w:color="auto"/>
              </w:divBdr>
              <w:divsChild>
                <w:div w:id="1306424542">
                  <w:marLeft w:val="0"/>
                  <w:marRight w:val="0"/>
                  <w:marTop w:val="0"/>
                  <w:marBottom w:val="0"/>
                  <w:divBdr>
                    <w:top w:val="none" w:sz="0" w:space="0" w:color="auto"/>
                    <w:left w:val="none" w:sz="0" w:space="0" w:color="auto"/>
                    <w:bottom w:val="none" w:sz="0" w:space="0" w:color="auto"/>
                    <w:right w:val="none" w:sz="0" w:space="0" w:color="auto"/>
                  </w:divBdr>
                </w:div>
              </w:divsChild>
            </w:div>
            <w:div w:id="1561285012">
              <w:marLeft w:val="0"/>
              <w:marRight w:val="0"/>
              <w:marTop w:val="0"/>
              <w:marBottom w:val="0"/>
              <w:divBdr>
                <w:top w:val="none" w:sz="0" w:space="0" w:color="auto"/>
                <w:left w:val="none" w:sz="0" w:space="0" w:color="auto"/>
                <w:bottom w:val="none" w:sz="0" w:space="0" w:color="auto"/>
                <w:right w:val="none" w:sz="0" w:space="0" w:color="auto"/>
              </w:divBdr>
              <w:divsChild>
                <w:div w:id="13365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piedra.cz/kamenny-koberec"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1044</Words>
  <Characters>6161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Tůma</dc:creator>
  <cp:keywords/>
  <dc:description/>
  <cp:lastModifiedBy>Pavel Tůma</cp:lastModifiedBy>
  <cp:revision>1</cp:revision>
  <dcterms:created xsi:type="dcterms:W3CDTF">2018-11-30T19:51:00Z</dcterms:created>
  <dcterms:modified xsi:type="dcterms:W3CDTF">2018-11-30T20:00:00Z</dcterms:modified>
</cp:coreProperties>
</file>